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Pr="005928C8" w:rsidRDefault="005928C8" w:rsidP="005928C8">
      <w:pPr>
        <w:pStyle w:val="Default"/>
        <w:spacing w:line="276" w:lineRule="auto"/>
        <w:rPr>
          <w:rFonts w:asciiTheme="minorHAnsi" w:hAnsiTheme="minorHAnsi" w:cstheme="minorHAnsi"/>
          <w:bCs/>
          <w:sz w:val="36"/>
          <w:szCs w:val="36"/>
        </w:rPr>
      </w:pPr>
      <w:r w:rsidRPr="005928C8">
        <w:rPr>
          <w:rFonts w:asciiTheme="minorHAnsi" w:hAnsiTheme="minorHAnsi" w:cstheme="minorHAnsi"/>
          <w:bCs/>
          <w:sz w:val="36"/>
          <w:szCs w:val="36"/>
        </w:rPr>
        <w:t xml:space="preserve">Vnútorný predpis </w:t>
      </w:r>
    </w:p>
    <w:p w:rsidR="005928C8" w:rsidRPr="005928C8" w:rsidRDefault="005928C8" w:rsidP="005928C8">
      <w:pPr>
        <w:pStyle w:val="Default"/>
        <w:spacing w:line="276" w:lineRule="auto"/>
        <w:rPr>
          <w:rFonts w:asciiTheme="minorHAnsi" w:hAnsiTheme="minorHAnsi" w:cstheme="minorHAnsi"/>
          <w:bCs/>
          <w:sz w:val="36"/>
          <w:szCs w:val="36"/>
        </w:rPr>
      </w:pPr>
      <w:r w:rsidRPr="005928C8">
        <w:rPr>
          <w:rFonts w:asciiTheme="minorHAnsi" w:hAnsiTheme="minorHAnsi" w:cstheme="minorHAnsi"/>
          <w:bCs/>
          <w:sz w:val="36"/>
          <w:szCs w:val="36"/>
        </w:rPr>
        <w:t>Číslo 7/2020</w:t>
      </w:r>
    </w:p>
    <w:p w:rsidR="005928C8" w:rsidRPr="005928C8" w:rsidRDefault="00800773" w:rsidP="005928C8">
      <w:pPr>
        <w:pStyle w:val="Default"/>
        <w:spacing w:line="276" w:lineRule="auto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05. 05</w:t>
      </w:r>
      <w:r w:rsidR="005928C8" w:rsidRPr="005928C8">
        <w:rPr>
          <w:rFonts w:asciiTheme="minorHAnsi" w:hAnsiTheme="minorHAnsi" w:cstheme="minorHAnsi"/>
          <w:bCs/>
          <w:sz w:val="36"/>
          <w:szCs w:val="36"/>
        </w:rPr>
        <w:t>. 2020</w:t>
      </w:r>
    </w:p>
    <w:p w:rsidR="005928C8" w:rsidRPr="005928C8" w:rsidRDefault="005928C8" w:rsidP="005928C8">
      <w:pPr>
        <w:pStyle w:val="Default"/>
        <w:spacing w:line="276" w:lineRule="auto"/>
        <w:rPr>
          <w:rFonts w:asciiTheme="minorHAnsi" w:hAnsiTheme="minorHAnsi" w:cstheme="minorHAnsi"/>
          <w:bCs/>
          <w:sz w:val="36"/>
          <w:szCs w:val="36"/>
        </w:rPr>
      </w:pPr>
    </w:p>
    <w:p w:rsidR="005928C8" w:rsidRPr="005928C8" w:rsidRDefault="005928C8" w:rsidP="005928C8">
      <w:pPr>
        <w:pStyle w:val="Default"/>
        <w:spacing w:line="276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5928C8">
        <w:rPr>
          <w:rFonts w:asciiTheme="minorHAnsi" w:hAnsiTheme="minorHAnsi" w:cstheme="minorHAnsi"/>
          <w:b/>
          <w:bCs/>
          <w:sz w:val="36"/>
          <w:szCs w:val="36"/>
        </w:rPr>
        <w:t>Výzva na predkladanie žiadostí o Inštitucionálne projekty MTF STU so začiatkom riešenia v roku 2020</w:t>
      </w:r>
    </w:p>
    <w:p w:rsidR="005928C8" w:rsidRPr="005928C8" w:rsidRDefault="005928C8" w:rsidP="0020705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5928C8" w:rsidRPr="005928C8" w:rsidRDefault="005928C8" w:rsidP="0020705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5928C8" w:rsidRPr="005928C8" w:rsidRDefault="005928C8" w:rsidP="0020705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5928C8" w:rsidRPr="005928C8" w:rsidRDefault="005928C8" w:rsidP="005928C8">
      <w:pPr>
        <w:pStyle w:val="Default"/>
        <w:spacing w:line="276" w:lineRule="auto"/>
        <w:rPr>
          <w:b/>
          <w:bCs/>
        </w:rPr>
      </w:pPr>
      <w:r w:rsidRPr="005928C8">
        <w:rPr>
          <w:bCs/>
        </w:rPr>
        <w:t>Vypracovala:</w:t>
      </w:r>
      <w:r w:rsidRPr="005928C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928C8">
        <w:rPr>
          <w:b/>
          <w:bCs/>
        </w:rPr>
        <w:t xml:space="preserve">doc. Ing. Kristína Gerulová, PhD. </w:t>
      </w:r>
    </w:p>
    <w:p w:rsidR="005928C8" w:rsidRPr="005928C8" w:rsidRDefault="005928C8" w:rsidP="0020705A">
      <w:pPr>
        <w:pStyle w:val="Default"/>
        <w:spacing w:line="276" w:lineRule="auto"/>
        <w:jc w:val="center"/>
        <w:rPr>
          <w:b/>
          <w:bCs/>
        </w:rPr>
      </w:pPr>
    </w:p>
    <w:p w:rsidR="005928C8" w:rsidRPr="005928C8" w:rsidRDefault="005928C8" w:rsidP="0020705A">
      <w:pPr>
        <w:pStyle w:val="Default"/>
        <w:spacing w:line="276" w:lineRule="auto"/>
        <w:jc w:val="center"/>
        <w:rPr>
          <w:b/>
          <w:bCs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5928C8" w:rsidRDefault="005928C8" w:rsidP="0020705A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20705A" w:rsidRPr="005928C8" w:rsidRDefault="0020705A" w:rsidP="0020705A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2"/>
        </w:rPr>
      </w:pPr>
      <w:r w:rsidRPr="005928C8">
        <w:rPr>
          <w:rFonts w:asciiTheme="minorHAnsi" w:hAnsiTheme="minorHAnsi" w:cstheme="minorHAnsi"/>
          <w:b/>
          <w:bCs/>
          <w:sz w:val="28"/>
          <w:szCs w:val="22"/>
        </w:rPr>
        <w:lastRenderedPageBreak/>
        <w:t>Výzva na predkladanie žiadostí o</w:t>
      </w:r>
    </w:p>
    <w:p w:rsidR="0020705A" w:rsidRPr="005928C8" w:rsidRDefault="0020705A" w:rsidP="0020705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5928C8">
        <w:rPr>
          <w:rFonts w:asciiTheme="minorHAnsi" w:hAnsiTheme="minorHAnsi" w:cstheme="minorHAnsi"/>
          <w:b/>
          <w:bCs/>
          <w:sz w:val="28"/>
          <w:szCs w:val="22"/>
        </w:rPr>
        <w:t>Inštitucionálne projekty MTF STU</w:t>
      </w:r>
      <w:r w:rsidR="005928C8" w:rsidRPr="005928C8">
        <w:rPr>
          <w:rFonts w:asciiTheme="minorHAnsi" w:hAnsiTheme="minorHAnsi" w:cstheme="minorHAnsi"/>
          <w:b/>
          <w:bCs/>
          <w:sz w:val="28"/>
          <w:szCs w:val="22"/>
        </w:rPr>
        <w:t xml:space="preserve"> so začiatkom riešenia v roku</w:t>
      </w:r>
      <w:r w:rsidR="007D3460" w:rsidRPr="005928C8">
        <w:rPr>
          <w:rFonts w:asciiTheme="minorHAnsi" w:hAnsiTheme="minorHAnsi" w:cstheme="minorHAnsi"/>
          <w:b/>
          <w:bCs/>
          <w:sz w:val="28"/>
          <w:szCs w:val="22"/>
        </w:rPr>
        <w:t xml:space="preserve"> 2020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sz w:val="22"/>
          <w:szCs w:val="22"/>
        </w:rPr>
        <w:t xml:space="preserve">Dekan Materiálovotechnologickej fakulty (MTF) STU v Bratislave so sídlom v Trnave vyhlasuje výzvu na predkladanie žiadostí o Inštitucionálne projekty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MTF STU na rok 20</w:t>
      </w:r>
      <w:r w:rsidR="00567017" w:rsidRPr="005928C8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FB3589" w:rsidRPr="005928C8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567017" w:rsidRPr="005928C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Termín vyhlásenia výzvy: </w:t>
      </w:r>
      <w:r w:rsidR="00FB358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B358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B358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B358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B3589" w:rsidRPr="005928C8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567017" w:rsidRPr="005928C8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67017" w:rsidRPr="005928C8">
        <w:rPr>
          <w:rFonts w:asciiTheme="minorHAnsi" w:hAnsiTheme="minorHAnsi" w:cstheme="minorHAnsi"/>
          <w:color w:val="auto"/>
          <w:sz w:val="22"/>
          <w:szCs w:val="22"/>
        </w:rPr>
        <w:t>máj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20</w:t>
      </w:r>
      <w:r w:rsidR="00567017" w:rsidRPr="005928C8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Termín na predkladanie žiadostí: </w:t>
      </w:r>
      <w:r w:rsidR="00FB358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B358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B358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FB3589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15. </w:t>
      </w:r>
      <w:r w:rsidR="00567017" w:rsidRPr="005928C8">
        <w:rPr>
          <w:rFonts w:asciiTheme="minorHAnsi" w:hAnsiTheme="minorHAnsi" w:cstheme="minorHAnsi"/>
          <w:color w:val="auto"/>
          <w:sz w:val="22"/>
          <w:szCs w:val="22"/>
        </w:rPr>
        <w:t>júna</w:t>
      </w:r>
      <w:r w:rsidR="00FB3589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567017" w:rsidRPr="005928C8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, 15:00 hod. </w:t>
      </w:r>
    </w:p>
    <w:p w:rsidR="007D3460" w:rsidRPr="005928C8" w:rsidRDefault="007D3460" w:rsidP="0020705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color w:val="auto"/>
          <w:sz w:val="22"/>
          <w:szCs w:val="22"/>
        </w:rPr>
        <w:t>Predstavenie projektového zámeru: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ab/>
        <w:t>22.-26. jún 2020</w:t>
      </w:r>
    </w:p>
    <w:p w:rsidR="007D3460" w:rsidRPr="005928C8" w:rsidRDefault="007D3460" w:rsidP="007D34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Predpokladaný začiatok riešenia projektu: </w:t>
      </w: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1. júl 2020 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Koniec riešenia projektu: </w:t>
      </w:r>
      <w:r w:rsidR="00FB358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B358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B358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B358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42022E" w:rsidRPr="005928C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D3460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december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FB3589" w:rsidRPr="005928C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567017" w:rsidRPr="005928C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40EB1" w:rsidRPr="005928C8" w:rsidRDefault="005928C8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Doba riešenia projektov: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F40EB1" w:rsidRPr="005928C8">
        <w:rPr>
          <w:rFonts w:asciiTheme="minorHAnsi" w:hAnsiTheme="minorHAnsi" w:cstheme="minorHAnsi"/>
          <w:color w:val="auto"/>
          <w:sz w:val="22"/>
          <w:szCs w:val="22"/>
        </w:rPr>
        <w:t>18 mesiacov</w:t>
      </w:r>
    </w:p>
    <w:p w:rsidR="001D4F3D" w:rsidRPr="005928C8" w:rsidRDefault="001D4F3D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>Termín predkladania záverečných správ: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ab/>
        <w:t>Január 2022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Oponentúra záverečných správ o riešení projektu: </w:t>
      </w:r>
      <w:r w:rsidR="00FB358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1D4F3D" w:rsidRPr="005928C8">
        <w:rPr>
          <w:rFonts w:asciiTheme="minorHAnsi" w:hAnsiTheme="minorHAnsi" w:cstheme="minorHAnsi"/>
          <w:color w:val="auto"/>
          <w:sz w:val="22"/>
          <w:szCs w:val="22"/>
        </w:rPr>
        <w:t>Február</w:t>
      </w:r>
      <w:r w:rsidR="007D3460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FB3589" w:rsidRPr="005928C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7D3460" w:rsidRPr="005928C8">
        <w:rPr>
          <w:rFonts w:asciiTheme="minorHAnsi" w:hAnsiTheme="minorHAnsi" w:cstheme="minorHAnsi"/>
          <w:color w:val="auto"/>
          <w:sz w:val="22"/>
          <w:szCs w:val="22"/>
        </w:rPr>
        <w:t>2</w:t>
      </w:r>
    </w:p>
    <w:p w:rsidR="007D3460" w:rsidRPr="005928C8" w:rsidRDefault="007D3460" w:rsidP="007D346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D3460" w:rsidRPr="005928C8" w:rsidRDefault="007D3460" w:rsidP="007D34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Maximálny rozpočet projektu: </w:t>
      </w: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4D0B9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1D4F3D" w:rsidRPr="005928C8">
        <w:rPr>
          <w:rFonts w:asciiTheme="minorHAnsi" w:hAnsiTheme="minorHAnsi" w:cstheme="minorHAnsi"/>
          <w:color w:val="auto"/>
          <w:sz w:val="22"/>
          <w:szCs w:val="22"/>
        </w:rPr>
        <w:t>1 5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00,- Eur </w:t>
      </w:r>
    </w:p>
    <w:p w:rsidR="008A07BB" w:rsidRPr="005928C8" w:rsidRDefault="008A07BB" w:rsidP="007D3460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highlight w:val="cyan"/>
        </w:rPr>
      </w:pPr>
    </w:p>
    <w:p w:rsidR="00180E59" w:rsidRPr="005928C8" w:rsidRDefault="00180E59" w:rsidP="007D34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8A07BB" w:rsidRPr="005928C8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prípade</w:t>
      </w:r>
      <w:r w:rsidR="008A07BB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adekvátneho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zdôvodnenia možno žiadať aj sumu vyššiu (najmä ak pôjde o významný projekt s</w:t>
      </w:r>
      <w:r w:rsidR="008A07BB" w:rsidRPr="005928C8">
        <w:rPr>
          <w:rFonts w:asciiTheme="minorHAnsi" w:hAnsiTheme="minorHAnsi" w:cstheme="minorHAnsi"/>
          <w:color w:val="auto"/>
          <w:sz w:val="22"/>
          <w:szCs w:val="22"/>
        </w:rPr>
        <w:t> </w:t>
      </w:r>
      <w:proofErr w:type="spellStart"/>
      <w:r w:rsidRPr="005928C8">
        <w:rPr>
          <w:rFonts w:asciiTheme="minorHAnsi" w:hAnsiTheme="minorHAnsi" w:cstheme="minorHAnsi"/>
          <w:color w:val="auto"/>
          <w:sz w:val="22"/>
          <w:szCs w:val="22"/>
        </w:rPr>
        <w:t>celofakultným</w:t>
      </w:r>
      <w:proofErr w:type="spellEnd"/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dopadom). Reálna pridelená suma na projekt </w:t>
      </w:r>
      <w:r w:rsidR="001D4F3D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však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môže byť </w:t>
      </w:r>
      <w:r w:rsidR="00C44D97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aj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znížená. V r. 2020 sa predpokladá suma prostriedkov na všetky nové podporené projekty v celkovej výške max. </w:t>
      </w:r>
      <w:r w:rsidR="001D4F3D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10 000,- Eur. 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sz w:val="22"/>
          <w:szCs w:val="22"/>
        </w:rPr>
        <w:t>1. Účel poskytnutia grantu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5AF9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>Účelom poskytnutia grantu je podporovať tvorivosť a iniciatívu zamestnancov</w:t>
      </w:r>
      <w:r w:rsidR="008F5935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na ústavoch</w:t>
      </w:r>
      <w:r w:rsidR="00885AF9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. MTF </w:t>
      </w:r>
      <w:r w:rsidR="00C44D97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STU so sídlom v Trnave </w:t>
      </w:r>
      <w:r w:rsidR="00885AF9" w:rsidRPr="005928C8">
        <w:rPr>
          <w:rFonts w:asciiTheme="minorHAnsi" w:hAnsiTheme="minorHAnsi" w:cstheme="minorHAnsi"/>
          <w:color w:val="auto"/>
          <w:sz w:val="22"/>
          <w:szCs w:val="22"/>
        </w:rPr>
        <w:t>preto podporí vybrané:</w:t>
      </w:r>
    </w:p>
    <w:p w:rsidR="00885AF9" w:rsidRPr="005928C8" w:rsidRDefault="00885AF9" w:rsidP="00885AF9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>Výskumné projekty (skupina 1).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Zamerané na</w:t>
      </w:r>
      <w:r w:rsidR="00E22AE9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vlastný výskum a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lebo </w:t>
      </w:r>
      <w:r w:rsidR="00E22AE9" w:rsidRPr="005928C8">
        <w:rPr>
          <w:rFonts w:asciiTheme="minorHAnsi" w:hAnsiTheme="minorHAnsi" w:cstheme="minorHAnsi"/>
          <w:color w:val="auto"/>
          <w:sz w:val="22"/>
          <w:szCs w:val="22"/>
        </w:rPr>
        <w:t>vývoj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, ktorý nemá krytie iným finančným zdrojom (ani potenciálne), avšak ponúka priestor pre rozvoj a má významný potenciál pre všetkých členov tímu a</w:t>
      </w:r>
      <w:r w:rsidR="00180E59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 zúčastnených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pracovísk. Rozvíja napr. </w:t>
      </w: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>novú oblasť</w:t>
      </w:r>
      <w:r w:rsidR="00180E59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="00180E59" w:rsidRPr="005928C8">
        <w:rPr>
          <w:rFonts w:asciiTheme="minorHAnsi" w:hAnsiTheme="minorHAnsi" w:cstheme="minorHAnsi"/>
          <w:color w:val="auto"/>
          <w:sz w:val="22"/>
          <w:szCs w:val="22"/>
        </w:rPr>
        <w:t>prípadne podporí tých, ktorí sa nachádzajú v rannej fáze výskumu a nemajú teda ešte priestor na to, aby sa uchádzali o iný typ grantu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a pod. </w:t>
      </w:r>
      <w:r w:rsidR="00E22AE9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85AF9" w:rsidRPr="005928C8" w:rsidRDefault="00885AF9" w:rsidP="00A0136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>Nevýskumné projekty (skupina 2).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Projekty </w:t>
      </w:r>
      <w:r w:rsidRPr="005928C8">
        <w:rPr>
          <w:rFonts w:asciiTheme="minorHAnsi" w:hAnsiTheme="minorHAnsi" w:cstheme="minorHAnsi"/>
          <w:sz w:val="22"/>
          <w:szCs w:val="22"/>
        </w:rPr>
        <w:t>môžuce mať výrazne pozitívny dopad na zvýšenie počtu uchádzačov o štúdium na MTF</w:t>
      </w:r>
      <w:r w:rsidR="003B0778" w:rsidRPr="005928C8">
        <w:rPr>
          <w:rFonts w:asciiTheme="minorHAnsi" w:hAnsiTheme="minorHAnsi" w:cstheme="minorHAnsi"/>
          <w:sz w:val="22"/>
          <w:szCs w:val="22"/>
        </w:rPr>
        <w:t xml:space="preserve">, teda nielen </w:t>
      </w:r>
      <w:r w:rsidR="00180E59" w:rsidRPr="005928C8">
        <w:rPr>
          <w:rFonts w:asciiTheme="minorHAnsi" w:hAnsiTheme="minorHAnsi" w:cstheme="minorHAnsi"/>
          <w:sz w:val="22"/>
          <w:szCs w:val="22"/>
        </w:rPr>
        <w:t xml:space="preserve">na </w:t>
      </w:r>
      <w:r w:rsidR="00A70D17" w:rsidRPr="005928C8">
        <w:rPr>
          <w:rFonts w:asciiTheme="minorHAnsi" w:hAnsiTheme="minorHAnsi" w:cstheme="minorHAnsi"/>
          <w:sz w:val="22"/>
          <w:szCs w:val="22"/>
        </w:rPr>
        <w:t xml:space="preserve">jeden </w:t>
      </w:r>
      <w:r w:rsidR="003B0778" w:rsidRPr="005928C8">
        <w:rPr>
          <w:rFonts w:asciiTheme="minorHAnsi" w:hAnsiTheme="minorHAnsi" w:cstheme="minorHAnsi"/>
          <w:sz w:val="22"/>
          <w:szCs w:val="22"/>
        </w:rPr>
        <w:t>študijný program</w:t>
      </w:r>
      <w:r w:rsidRPr="005928C8">
        <w:rPr>
          <w:rFonts w:asciiTheme="minorHAnsi" w:hAnsiTheme="minorHAnsi" w:cstheme="minorHAnsi"/>
          <w:sz w:val="22"/>
          <w:szCs w:val="22"/>
        </w:rPr>
        <w:t xml:space="preserve"> (</w:t>
      </w:r>
      <w:r w:rsidR="00A70D17" w:rsidRPr="005928C8">
        <w:rPr>
          <w:rFonts w:asciiTheme="minorHAnsi" w:hAnsiTheme="minorHAnsi" w:cstheme="minorHAnsi"/>
          <w:b/>
          <w:bCs/>
          <w:sz w:val="22"/>
          <w:szCs w:val="22"/>
        </w:rPr>
        <w:t xml:space="preserve">nové </w:t>
      </w:r>
      <w:r w:rsidRPr="005928C8">
        <w:rPr>
          <w:rFonts w:asciiTheme="minorHAnsi" w:hAnsiTheme="minorHAnsi" w:cstheme="minorHAnsi"/>
          <w:b/>
          <w:bCs/>
          <w:sz w:val="22"/>
          <w:szCs w:val="22"/>
        </w:rPr>
        <w:t>aktivity</w:t>
      </w:r>
      <w:r w:rsidRPr="005928C8">
        <w:rPr>
          <w:rFonts w:asciiTheme="minorHAnsi" w:hAnsiTheme="minorHAnsi" w:cstheme="minorHAnsi"/>
          <w:sz w:val="22"/>
          <w:szCs w:val="22"/>
        </w:rPr>
        <w:t xml:space="preserve"> pre spoluprácu s väčším množstvom stredoškolákov</w:t>
      </w:r>
      <w:r w:rsidR="00A70D17" w:rsidRPr="005928C8">
        <w:rPr>
          <w:rFonts w:asciiTheme="minorHAnsi" w:hAnsiTheme="minorHAnsi" w:cstheme="minorHAnsi"/>
          <w:sz w:val="22"/>
          <w:szCs w:val="22"/>
        </w:rPr>
        <w:t xml:space="preserve"> pochádzajúcich z viacerých škôl</w:t>
      </w:r>
      <w:r w:rsidR="00180E59" w:rsidRPr="005928C8">
        <w:rPr>
          <w:rFonts w:asciiTheme="minorHAnsi" w:hAnsiTheme="minorHAnsi" w:cstheme="minorHAnsi"/>
          <w:sz w:val="22"/>
          <w:szCs w:val="22"/>
        </w:rPr>
        <w:t xml:space="preserve"> a pod.</w:t>
      </w:r>
      <w:r w:rsidRPr="005928C8">
        <w:rPr>
          <w:rFonts w:asciiTheme="minorHAnsi" w:hAnsiTheme="minorHAnsi" w:cstheme="minorHAnsi"/>
          <w:sz w:val="22"/>
          <w:szCs w:val="22"/>
        </w:rPr>
        <w:t>).</w:t>
      </w:r>
    </w:p>
    <w:p w:rsidR="00AC2017" w:rsidRPr="005928C8" w:rsidRDefault="00885AF9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>V oboch prípadoch musí byť splnená podmienka významnej medziústavnej spolupráce, ktorá musí byť jasne deklarovaná v žiadosti o grant.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sz w:val="22"/>
          <w:szCs w:val="22"/>
        </w:rPr>
        <w:t xml:space="preserve">2. Formálne náležitosti žiadosti 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705A" w:rsidRPr="005928C8" w:rsidRDefault="00941757" w:rsidP="0094175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28C8">
        <w:rPr>
          <w:rFonts w:asciiTheme="minorHAnsi" w:hAnsiTheme="minorHAnsi" w:cstheme="minorHAnsi"/>
          <w:sz w:val="22"/>
          <w:szCs w:val="22"/>
        </w:rPr>
        <w:t>Kompletne vyplnená žiadosť podľa prílohy 1</w:t>
      </w:r>
      <w:r w:rsidR="0020705A" w:rsidRPr="005928C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sz w:val="22"/>
          <w:szCs w:val="22"/>
        </w:rPr>
        <w:t xml:space="preserve">3. Obmedzenia činností a nákladov </w:t>
      </w:r>
    </w:p>
    <w:p w:rsidR="00C44D97" w:rsidRPr="005928C8" w:rsidRDefault="0020705A" w:rsidP="0042022E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>Výdavky spojené s riešením projektu sa nesmú použiť na krytie osobných nákladov</w:t>
      </w:r>
      <w:r w:rsidR="00C44D97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42022E" w:rsidRPr="005928C8" w:rsidRDefault="00C44D97" w:rsidP="0042022E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 prípade výdavkov na </w:t>
      </w:r>
      <w:r w:rsidR="003B0778" w:rsidRPr="005928C8">
        <w:rPr>
          <w:rFonts w:asciiTheme="minorHAnsi" w:hAnsiTheme="minorHAnsi" w:cstheme="minorHAnsi"/>
          <w:color w:val="auto"/>
          <w:sz w:val="22"/>
          <w:szCs w:val="22"/>
        </w:rPr>
        <w:t>publikáci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3B0778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alebo</w:t>
      </w:r>
      <w:r w:rsidR="003B0778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konferenčn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3B0778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poplatk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y a pod. bude pri projekte kladená zvýšená pozornosť na ďalšie výstupy projektu a dopad na celý riešiteľský tím. Takéto výdavky nesmú celkom presiahnuť 30% všetkých výdavkov na projekt.</w:t>
      </w:r>
    </w:p>
    <w:p w:rsidR="00180E59" w:rsidRPr="005928C8" w:rsidRDefault="00180E59" w:rsidP="0042022E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Projekt v oblasti výskumu nadväzuje na predchádzajúci inštitucionálny podporený projekt maximálne 1x. </w:t>
      </w:r>
    </w:p>
    <w:p w:rsidR="00A70D17" w:rsidRPr="005928C8" w:rsidRDefault="00A70D17" w:rsidP="0042022E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>Riešitelia majú vyčerpaných minimálne 75% prostriedkov na inštitucionálnych projektoch z minulého obdobia</w:t>
      </w:r>
      <w:r w:rsidR="00C44D97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(týka sa všetkých </w:t>
      </w:r>
      <w:r w:rsidR="001D4F3D" w:rsidRPr="005928C8">
        <w:rPr>
          <w:rFonts w:asciiTheme="minorHAnsi" w:hAnsiTheme="minorHAnsi" w:cstheme="minorHAnsi"/>
          <w:color w:val="auto"/>
          <w:sz w:val="22"/>
          <w:szCs w:val="22"/>
        </w:rPr>
        <w:t>spoluriešite</w:t>
      </w:r>
      <w:r w:rsidR="00C44D97" w:rsidRPr="005928C8">
        <w:rPr>
          <w:rFonts w:asciiTheme="minorHAnsi" w:hAnsiTheme="minorHAnsi" w:cstheme="minorHAnsi"/>
          <w:color w:val="auto"/>
          <w:sz w:val="22"/>
          <w:szCs w:val="22"/>
        </w:rPr>
        <w:t>ľov)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607E43" w:rsidRPr="005928C8" w:rsidRDefault="00607E43" w:rsidP="0042022E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Propagačné aktivity v prípade skupiny projektov 2, nie je nutné finančne definovať v rozpočte, tieto je potrebné riešiť priamo v súčinnosti s PR oddelením (t.j. </w:t>
      </w:r>
      <w:r w:rsidR="001D4F3D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napr.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náklady na prípadnú reklamu na FB alebo IG alebo tlač letákov znáša fakulta</w:t>
      </w:r>
      <w:r w:rsidR="001D4F3D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a pod.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). V projekte však treba naznačiť o aké propagačné aktivity by bol prioritne záujem.</w:t>
      </w:r>
      <w:r w:rsidR="00C44D97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F2CF2" w:rsidRPr="005928C8" w:rsidRDefault="005F2CF2" w:rsidP="0042022E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Projektu pred schválením a udelením finančnej podpory, môže byť na základe oponentúry odporučená zmena. Projekt </w:t>
      </w:r>
      <w:r w:rsidR="00B5570A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je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v takom prípade financovaný </w:t>
      </w:r>
      <w:r w:rsidR="00B5570A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až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po súhlasnom stanovisku oboch strán.</w:t>
      </w:r>
    </w:p>
    <w:p w:rsidR="0020705A" w:rsidRPr="005928C8" w:rsidRDefault="0020705A" w:rsidP="009F1113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Maximálna kapacita riešiteľského tímu je </w:t>
      </w:r>
      <w:r w:rsidR="001D4F3D" w:rsidRPr="005928C8">
        <w:rPr>
          <w:rFonts w:asciiTheme="minorHAnsi" w:hAnsiTheme="minorHAnsi" w:cstheme="minorHAnsi"/>
          <w:color w:val="auto"/>
          <w:sz w:val="22"/>
          <w:szCs w:val="22"/>
        </w:rPr>
        <w:t>1 8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00 hodín. </w:t>
      </w:r>
      <w:r w:rsidR="00B40DBE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Maximálna kapacita na jedného riešiteľa je </w:t>
      </w:r>
      <w:r w:rsidR="001D4F3D" w:rsidRPr="005928C8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A07BB" w:rsidRPr="005928C8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B40DBE" w:rsidRPr="005928C8">
        <w:rPr>
          <w:rFonts w:asciiTheme="minorHAnsi" w:hAnsiTheme="minorHAnsi" w:cstheme="minorHAnsi"/>
          <w:color w:val="auto"/>
          <w:sz w:val="22"/>
          <w:szCs w:val="22"/>
        </w:rPr>
        <w:t>0 hodín</w:t>
      </w:r>
      <w:r w:rsidR="003B0778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na celú dobu riešenia projektu (18 mesiacov)</w:t>
      </w:r>
      <w:r w:rsidR="00B40DBE" w:rsidRPr="005928C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9E4E64" w:rsidRPr="005928C8" w:rsidRDefault="009E4E64" w:rsidP="009E4E64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Predkladanie žiadostí 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Kompletné žiadosti o poskytnutie grantu predkladá žiadateľ elektronicky </w:t>
      </w:r>
      <w:r w:rsidR="0042022E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hyperlink r:id="rId7" w:history="1">
        <w:r w:rsidR="008F5935" w:rsidRPr="005928C8">
          <w:rPr>
            <w:rStyle w:val="Hypertextovprepojenie"/>
            <w:rFonts w:asciiTheme="minorHAnsi" w:hAnsiTheme="minorHAnsi" w:cstheme="minorHAnsi"/>
            <w:sz w:val="22"/>
            <w:szCs w:val="22"/>
          </w:rPr>
          <w:t>kristina.gerulova@stuba.sk</w:t>
        </w:r>
      </w:hyperlink>
      <w:r w:rsidR="008F5935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v kópii na </w:t>
      </w:r>
      <w:hyperlink r:id="rId8" w:history="1">
        <w:r w:rsidR="0042022E" w:rsidRPr="005928C8">
          <w:rPr>
            <w:rStyle w:val="Hypertextovprepojenie"/>
            <w:rFonts w:asciiTheme="minorHAnsi" w:hAnsiTheme="minorHAnsi" w:cstheme="minorHAnsi"/>
            <w:color w:val="auto"/>
          </w:rPr>
          <w:t>katarina_tothova@stuba.sk</w:t>
        </w:r>
      </w:hyperlink>
      <w:r w:rsidR="0042022E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a v jednom tlačenom exemplári do termínu na predkladanie žiadostí na Oddelenie vedy </w:t>
      </w:r>
      <w:r w:rsidR="008F5935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a výskumu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MTF STU</w:t>
      </w:r>
      <w:r w:rsidR="008F5935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na PhDr. Katarínu Tóthovú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5. Posúdenie žiadostí 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Žiadosti Inštitucionálnych  projektov budú posúdené </w:t>
      </w:r>
      <w:r w:rsidR="00941757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po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>vstupnom oponentskom konaní</w:t>
      </w:r>
      <w:r w:rsidR="00941757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941757" w:rsidRPr="005928C8" w:rsidRDefault="00941757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41757" w:rsidRPr="005928C8" w:rsidRDefault="00941757" w:rsidP="0020705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>Hodnotiace kritéria:</w:t>
      </w:r>
    </w:p>
    <w:p w:rsidR="00466F4E" w:rsidRPr="005928C8" w:rsidRDefault="00466F4E" w:rsidP="00941757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>Kvalita spracovania projektu</w:t>
      </w:r>
    </w:p>
    <w:p w:rsidR="00C44D97" w:rsidRPr="005928C8" w:rsidRDefault="00C44D97" w:rsidP="00941757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Plánované výstupy </w:t>
      </w:r>
    </w:p>
    <w:p w:rsidR="00941757" w:rsidRPr="005928C8" w:rsidRDefault="00A70D17" w:rsidP="00941757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>Potenciálny dopad</w:t>
      </w:r>
      <w:r w:rsidR="008A07BB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(riešitelia, pracoviská, fakulta)</w:t>
      </w:r>
    </w:p>
    <w:p w:rsidR="00C11FB5" w:rsidRPr="005928C8" w:rsidRDefault="00B40DBE" w:rsidP="00C11FB5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>Miera medziústavnej spolupráce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A70D17" w:rsidRPr="005928C8" w:rsidRDefault="00A70D17" w:rsidP="00A70D17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5928C8">
        <w:rPr>
          <w:rFonts w:asciiTheme="minorHAnsi" w:hAnsiTheme="minorHAnsi" w:cstheme="minorHAnsi"/>
          <w:color w:val="auto"/>
          <w:sz w:val="22"/>
          <w:szCs w:val="22"/>
        </w:rPr>
        <w:t>Inovatívnosť</w:t>
      </w:r>
      <w:proofErr w:type="spellEnd"/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návrhov</w:t>
      </w:r>
    </w:p>
    <w:p w:rsidR="00C11FB5" w:rsidRPr="005928C8" w:rsidRDefault="00C11FB5" w:rsidP="00C11FB5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>Duplicitné financovanie (projekty, ktoré môžu byť duplicitne financované inou grantovou schémou nebudú podporené)</w:t>
      </w: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2022E" w:rsidRPr="005928C8" w:rsidRDefault="0042022E" w:rsidP="0042022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6. </w:t>
      </w:r>
      <w:r w:rsidR="00CE345C"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Záverečná správa</w:t>
      </w: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42022E" w:rsidRPr="005928C8" w:rsidRDefault="0042022E" w:rsidP="0042022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E345C" w:rsidRPr="005928C8" w:rsidRDefault="00CE345C" w:rsidP="00CE34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Záverečná správa o výsledkoch riešenia inštitucionálnych projektov sa odovzdáva elektronicky na </w:t>
      </w:r>
      <w:hyperlink r:id="rId9" w:history="1">
        <w:r w:rsidR="008F5935" w:rsidRPr="005928C8">
          <w:rPr>
            <w:rStyle w:val="Hypertextovprepojenie"/>
            <w:rFonts w:asciiTheme="minorHAnsi" w:hAnsiTheme="minorHAnsi" w:cstheme="minorHAnsi"/>
            <w:sz w:val="22"/>
            <w:szCs w:val="22"/>
          </w:rPr>
          <w:t>kristina.gerulova@stuba.sk</w:t>
        </w:r>
      </w:hyperlink>
      <w:r w:rsidR="008F5935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v kópii na </w:t>
      </w:r>
      <w:hyperlink r:id="rId10" w:history="1">
        <w:r w:rsidRPr="005928C8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</w:rPr>
          <w:t>katarina_tothova@stuba.sk</w:t>
        </w:r>
      </w:hyperlink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B31B5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a v jednom tlačenom exemplári 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8F5935" w:rsidRPr="005928C8">
        <w:rPr>
          <w:rFonts w:asciiTheme="minorHAnsi" w:hAnsiTheme="minorHAnsi" w:cstheme="minorHAnsi"/>
          <w:color w:val="auto"/>
          <w:sz w:val="22"/>
          <w:szCs w:val="22"/>
        </w:rPr>
        <w:t>31</w:t>
      </w:r>
      <w:r w:rsidR="001B31B5"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8F5935" w:rsidRPr="005928C8">
        <w:rPr>
          <w:rFonts w:asciiTheme="minorHAnsi" w:hAnsiTheme="minorHAnsi" w:cstheme="minorHAnsi"/>
          <w:color w:val="auto"/>
          <w:sz w:val="22"/>
          <w:szCs w:val="22"/>
        </w:rPr>
        <w:t>Januára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8F5935" w:rsidRPr="005928C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1B31B5" w:rsidRPr="005928C8">
        <w:rPr>
          <w:rFonts w:asciiTheme="minorHAnsi" w:hAnsiTheme="minorHAnsi" w:cstheme="minorHAnsi"/>
          <w:color w:val="auto"/>
          <w:sz w:val="22"/>
          <w:szCs w:val="22"/>
        </w:rPr>
        <w:t>, do 15.00 hodiny</w:t>
      </w:r>
      <w:r w:rsidR="008F5935" w:rsidRPr="005928C8">
        <w:rPr>
          <w:rFonts w:asciiTheme="minorHAnsi" w:hAnsiTheme="minorHAnsi" w:cstheme="minorHAnsi"/>
          <w:color w:val="auto"/>
          <w:sz w:val="22"/>
          <w:szCs w:val="22"/>
        </w:rPr>
        <w:t>, na Oddelenie vedy a výskumu MTF STU na PhDr. Katarínu Tóthovú.</w:t>
      </w:r>
    </w:p>
    <w:p w:rsidR="00CE345C" w:rsidRPr="005928C8" w:rsidRDefault="00CE345C" w:rsidP="00CE34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928C8" w:rsidRDefault="005928C8" w:rsidP="00CE345C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E0E96" w:rsidRDefault="006E0E96" w:rsidP="00CE345C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E345C" w:rsidRPr="005928C8" w:rsidRDefault="00CE345C" w:rsidP="00CE34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7. Formálne náležitosti záverečnej správy </w:t>
      </w:r>
    </w:p>
    <w:p w:rsidR="00B40DBE" w:rsidRPr="005928C8" w:rsidRDefault="00B40DBE" w:rsidP="00B40DB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28C8">
        <w:rPr>
          <w:rFonts w:asciiTheme="minorHAnsi" w:hAnsiTheme="minorHAnsi" w:cstheme="minorHAnsi"/>
          <w:sz w:val="22"/>
          <w:szCs w:val="22"/>
        </w:rPr>
        <w:t xml:space="preserve">Kompletne vyplnená záverečná správa podľa prílohy 2. </w:t>
      </w:r>
    </w:p>
    <w:p w:rsidR="0042022E" w:rsidRPr="005928C8" w:rsidRDefault="0042022E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E345C" w:rsidRPr="005928C8" w:rsidRDefault="00CE345C" w:rsidP="00CE34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8. Záverečná oponentúra </w:t>
      </w:r>
    </w:p>
    <w:p w:rsidR="00CE345C" w:rsidRPr="005928C8" w:rsidRDefault="00CE345C" w:rsidP="00CE34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E345C" w:rsidRPr="005928C8" w:rsidRDefault="00CE345C" w:rsidP="00CE345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28C8">
        <w:rPr>
          <w:rFonts w:asciiTheme="minorHAnsi" w:hAnsiTheme="minorHAnsi" w:cstheme="minorHAnsi"/>
          <w:color w:val="auto"/>
          <w:sz w:val="22"/>
          <w:szCs w:val="22"/>
        </w:rPr>
        <w:t>Záverečná oponentúra o výsledkoch riešenia inštitucionálnych projektov sa bude konať v stanovenom termíne. Na záverečnej oponentúre je povinná účasť všetkých čl</w:t>
      </w:r>
      <w:r w:rsidR="00B40DBE" w:rsidRPr="005928C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5928C8">
        <w:rPr>
          <w:rFonts w:asciiTheme="minorHAnsi" w:hAnsiTheme="minorHAnsi" w:cstheme="minorHAnsi"/>
          <w:color w:val="auto"/>
          <w:sz w:val="22"/>
          <w:szCs w:val="22"/>
        </w:rPr>
        <w:t xml:space="preserve">nov riešiteľského tímu a vedúcich zamestnancov zainteresovaných pracovísk.  </w:t>
      </w:r>
    </w:p>
    <w:p w:rsidR="00CE345C" w:rsidRPr="005928C8" w:rsidRDefault="00CE345C" w:rsidP="0020705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705A" w:rsidRPr="005928C8" w:rsidRDefault="0020705A" w:rsidP="0020705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705A" w:rsidRPr="005928C8" w:rsidRDefault="0020705A" w:rsidP="0020705A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928C8">
        <w:rPr>
          <w:rFonts w:asciiTheme="minorHAnsi" w:hAnsiTheme="minorHAnsi" w:cstheme="minorHAnsi"/>
          <w:sz w:val="22"/>
          <w:szCs w:val="22"/>
        </w:rPr>
        <w:t xml:space="preserve">prof. Ing. Miloš Čambál, CSc. </w:t>
      </w:r>
    </w:p>
    <w:p w:rsidR="00B16B0E" w:rsidRDefault="0042022E" w:rsidP="00CE34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28C8">
        <w:rPr>
          <w:rFonts w:asciiTheme="minorHAnsi" w:hAnsiTheme="minorHAnsi" w:cstheme="minorHAnsi"/>
          <w:sz w:val="22"/>
          <w:szCs w:val="22"/>
        </w:rPr>
        <w:t xml:space="preserve"> </w:t>
      </w:r>
      <w:r w:rsidRPr="005928C8">
        <w:rPr>
          <w:rFonts w:asciiTheme="minorHAnsi" w:hAnsiTheme="minorHAnsi" w:cstheme="minorHAnsi"/>
          <w:sz w:val="22"/>
          <w:szCs w:val="22"/>
        </w:rPr>
        <w:tab/>
      </w:r>
      <w:r w:rsidRPr="005928C8">
        <w:rPr>
          <w:rFonts w:asciiTheme="minorHAnsi" w:hAnsiTheme="minorHAnsi" w:cstheme="minorHAnsi"/>
          <w:sz w:val="22"/>
          <w:szCs w:val="22"/>
        </w:rPr>
        <w:tab/>
      </w:r>
      <w:r w:rsidRPr="005928C8">
        <w:rPr>
          <w:rFonts w:asciiTheme="minorHAnsi" w:hAnsiTheme="minorHAnsi" w:cstheme="minorHAnsi"/>
          <w:sz w:val="22"/>
          <w:szCs w:val="22"/>
        </w:rPr>
        <w:tab/>
      </w:r>
      <w:r w:rsidRPr="005928C8">
        <w:rPr>
          <w:rFonts w:asciiTheme="minorHAnsi" w:hAnsiTheme="minorHAnsi" w:cstheme="minorHAnsi"/>
          <w:sz w:val="22"/>
          <w:szCs w:val="22"/>
        </w:rPr>
        <w:tab/>
      </w:r>
      <w:r w:rsidRPr="005928C8">
        <w:rPr>
          <w:rFonts w:asciiTheme="minorHAnsi" w:hAnsiTheme="minorHAnsi" w:cstheme="minorHAnsi"/>
          <w:sz w:val="22"/>
          <w:szCs w:val="22"/>
        </w:rPr>
        <w:tab/>
      </w:r>
      <w:r w:rsidRPr="005928C8">
        <w:rPr>
          <w:rFonts w:asciiTheme="minorHAnsi" w:hAnsiTheme="minorHAnsi" w:cstheme="minorHAnsi"/>
          <w:sz w:val="22"/>
          <w:szCs w:val="22"/>
        </w:rPr>
        <w:tab/>
      </w:r>
      <w:r w:rsidRPr="005928C8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  <w:r w:rsidR="0020705A" w:rsidRPr="005928C8">
        <w:rPr>
          <w:rFonts w:asciiTheme="minorHAnsi" w:hAnsiTheme="minorHAnsi" w:cstheme="minorHAnsi"/>
          <w:sz w:val="22"/>
          <w:szCs w:val="22"/>
        </w:rPr>
        <w:t>dekan MTF STU</w:t>
      </w:r>
    </w:p>
    <w:p w:rsidR="005928C8" w:rsidRDefault="005928C8" w:rsidP="00CE34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928C8" w:rsidRDefault="005928C8" w:rsidP="00CE34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928C8" w:rsidRDefault="005928C8" w:rsidP="00CE34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928C8" w:rsidRDefault="005928C8" w:rsidP="00CE34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928C8" w:rsidRDefault="005928C8" w:rsidP="00CE34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928C8" w:rsidRDefault="005928C8" w:rsidP="00CE34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928C8" w:rsidRPr="005928C8" w:rsidRDefault="005928C8" w:rsidP="00CE345C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F5935" w:rsidRPr="005928C8" w:rsidRDefault="008F5935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928C8">
        <w:rPr>
          <w:rFonts w:asciiTheme="minorHAnsi" w:hAnsiTheme="minorHAnsi" w:cstheme="minorHAnsi"/>
          <w:iCs/>
          <w:sz w:val="22"/>
          <w:szCs w:val="22"/>
        </w:rPr>
        <w:t xml:space="preserve">Príloha 1 - vzor </w:t>
      </w:r>
      <w:r w:rsidRPr="005928C8">
        <w:rPr>
          <w:rFonts w:asciiTheme="minorHAnsi" w:hAnsiTheme="minorHAnsi" w:cstheme="minorHAnsi"/>
          <w:iCs/>
          <w:sz w:val="22"/>
          <w:szCs w:val="22"/>
        </w:rPr>
        <w:tab/>
        <w:t xml:space="preserve">žiadosti </w:t>
      </w:r>
    </w:p>
    <w:p w:rsidR="008F5935" w:rsidRPr="005928C8" w:rsidRDefault="008F5935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928C8">
        <w:rPr>
          <w:rFonts w:asciiTheme="minorHAnsi" w:hAnsiTheme="minorHAnsi" w:cstheme="minorHAnsi"/>
          <w:iCs/>
          <w:sz w:val="22"/>
          <w:szCs w:val="22"/>
        </w:rPr>
        <w:t xml:space="preserve">Príloha 2 - vzor </w:t>
      </w:r>
      <w:r w:rsidRPr="005928C8">
        <w:rPr>
          <w:rFonts w:asciiTheme="minorHAnsi" w:hAnsiTheme="minorHAnsi" w:cstheme="minorHAnsi"/>
          <w:iCs/>
          <w:sz w:val="22"/>
          <w:szCs w:val="22"/>
        </w:rPr>
        <w:tab/>
        <w:t xml:space="preserve">záverečnej správy </w:t>
      </w: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928C8" w:rsidRPr="005928C8" w:rsidRDefault="005928C8" w:rsidP="008F5935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5928C8" w:rsidRPr="005928C8" w:rsidSect="0020705A"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81" w:rsidRDefault="00025F81">
      <w:pPr>
        <w:spacing w:after="0" w:line="240" w:lineRule="auto"/>
      </w:pPr>
      <w:r>
        <w:separator/>
      </w:r>
    </w:p>
  </w:endnote>
  <w:endnote w:type="continuationSeparator" w:id="0">
    <w:p w:rsidR="00025F81" w:rsidRDefault="0002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0E" w:rsidRDefault="0046689A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6E0E96">
      <w:rPr>
        <w:noProof/>
        <w:sz w:val="16"/>
      </w:rPr>
      <w:t>4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E1" w:rsidRDefault="003177E1" w:rsidP="003177E1">
    <w:pPr>
      <w:tabs>
        <w:tab w:val="left" w:pos="4800"/>
      </w:tabs>
      <w:spacing w:after="15"/>
      <w:ind w:left="1725"/>
    </w:pPr>
    <w:r>
      <w:rPr>
        <w:sz w:val="13"/>
      </w:rPr>
      <w:t>Ulica Jána Bottu č. 2781/25</w:t>
    </w:r>
    <w:r>
      <w:tab/>
    </w:r>
    <w:r w:rsidR="008F5935">
      <w:rPr>
        <w:sz w:val="13"/>
      </w:rPr>
      <w:t>kristina.gerulova</w:t>
    </w:r>
    <w:r>
      <w:rPr>
        <w:sz w:val="13"/>
      </w:rPr>
      <w:t>@stuba.sk</w:t>
    </w:r>
    <w:r>
      <w:rPr>
        <w:sz w:val="13"/>
      </w:rPr>
      <w:br/>
      <w:t>917 24 Trnava</w:t>
    </w:r>
    <w:r>
      <w:tab/>
    </w:r>
    <w:r>
      <w:rPr>
        <w:sz w:val="13"/>
      </w:rPr>
      <w:t>T: +421</w:t>
    </w:r>
    <w:r w:rsidR="008F5935">
      <w:rPr>
        <w:sz w:val="13"/>
      </w:rPr>
      <w:t> 908 674 063</w:t>
    </w:r>
    <w:r>
      <w:rPr>
        <w:sz w:val="13"/>
      </w:rPr>
      <w:br/>
      <w:t>Slovensko</w:t>
    </w:r>
    <w:r>
      <w:tab/>
    </w:r>
    <w:r>
      <w:rPr>
        <w:sz w:val="13"/>
      </w:rPr>
      <w:br/>
      <w:t>www.mtf.stuba.sk</w:t>
    </w:r>
    <w:r>
      <w:tab/>
    </w:r>
  </w:p>
  <w:p w:rsidR="00B16B0E" w:rsidRPr="003177E1" w:rsidRDefault="00B16B0E" w:rsidP="003177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81" w:rsidRDefault="00025F81">
      <w:pPr>
        <w:spacing w:after="0" w:line="240" w:lineRule="auto"/>
      </w:pPr>
      <w:r>
        <w:separator/>
      </w:r>
    </w:p>
  </w:footnote>
  <w:footnote w:type="continuationSeparator" w:id="0">
    <w:p w:rsidR="00025F81" w:rsidRDefault="0002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0E" w:rsidRDefault="00B16B0E"/>
  <w:p w:rsidR="00B16B0E" w:rsidRDefault="0046689A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6B0E" w:rsidRDefault="0046689A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6B0E" w:rsidRDefault="00B16B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40E"/>
    <w:multiLevelType w:val="hybridMultilevel"/>
    <w:tmpl w:val="331C0274"/>
    <w:lvl w:ilvl="0" w:tplc="769CA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29D"/>
    <w:multiLevelType w:val="hybridMultilevel"/>
    <w:tmpl w:val="4560D08E"/>
    <w:lvl w:ilvl="0" w:tplc="97E23EE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B2B94"/>
    <w:multiLevelType w:val="hybridMultilevel"/>
    <w:tmpl w:val="3176C4B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36CE"/>
    <w:multiLevelType w:val="hybridMultilevel"/>
    <w:tmpl w:val="515E02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1B19"/>
    <w:multiLevelType w:val="hybridMultilevel"/>
    <w:tmpl w:val="673827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3624"/>
    <w:multiLevelType w:val="hybridMultilevel"/>
    <w:tmpl w:val="F0E87B5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FD3BF7"/>
    <w:multiLevelType w:val="hybridMultilevel"/>
    <w:tmpl w:val="770EB222"/>
    <w:lvl w:ilvl="0" w:tplc="041B0017">
      <w:start w:val="1"/>
      <w:numFmt w:val="lowerLetter"/>
      <w:lvlText w:val="%1)"/>
      <w:lvlJc w:val="left"/>
      <w:pPr>
        <w:ind w:left="654" w:hanging="360"/>
      </w:pPr>
    </w:lvl>
    <w:lvl w:ilvl="1" w:tplc="041B0019" w:tentative="1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3734093E"/>
    <w:multiLevelType w:val="hybridMultilevel"/>
    <w:tmpl w:val="649C44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1C5C30"/>
    <w:multiLevelType w:val="hybridMultilevel"/>
    <w:tmpl w:val="F0E87B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C7095"/>
    <w:multiLevelType w:val="hybridMultilevel"/>
    <w:tmpl w:val="C2E0A3FA"/>
    <w:lvl w:ilvl="0" w:tplc="DC986E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A1E15"/>
    <w:multiLevelType w:val="hybridMultilevel"/>
    <w:tmpl w:val="9BE428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23C7B"/>
    <w:multiLevelType w:val="hybridMultilevel"/>
    <w:tmpl w:val="084E11B6"/>
    <w:lvl w:ilvl="0" w:tplc="DC986E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D2905"/>
    <w:multiLevelType w:val="hybridMultilevel"/>
    <w:tmpl w:val="C5A02F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25F81"/>
    <w:rsid w:val="000B1C2D"/>
    <w:rsid w:val="000B4344"/>
    <w:rsid w:val="000B5CA5"/>
    <w:rsid w:val="00137142"/>
    <w:rsid w:val="00180E59"/>
    <w:rsid w:val="001B31B5"/>
    <w:rsid w:val="001D4F3D"/>
    <w:rsid w:val="0020705A"/>
    <w:rsid w:val="00282DE8"/>
    <w:rsid w:val="002B1D54"/>
    <w:rsid w:val="00304964"/>
    <w:rsid w:val="003177E1"/>
    <w:rsid w:val="003B0778"/>
    <w:rsid w:val="0042022E"/>
    <w:rsid w:val="0045754C"/>
    <w:rsid w:val="0046689A"/>
    <w:rsid w:val="00466F4E"/>
    <w:rsid w:val="0047501C"/>
    <w:rsid w:val="004819B4"/>
    <w:rsid w:val="00484614"/>
    <w:rsid w:val="004D0B95"/>
    <w:rsid w:val="004E1CE5"/>
    <w:rsid w:val="00565B86"/>
    <w:rsid w:val="00567017"/>
    <w:rsid w:val="005928C8"/>
    <w:rsid w:val="005F2CF2"/>
    <w:rsid w:val="00607E43"/>
    <w:rsid w:val="006276B6"/>
    <w:rsid w:val="00642FC2"/>
    <w:rsid w:val="006E0E96"/>
    <w:rsid w:val="007D3460"/>
    <w:rsid w:val="00800773"/>
    <w:rsid w:val="00811886"/>
    <w:rsid w:val="00822961"/>
    <w:rsid w:val="008608E6"/>
    <w:rsid w:val="00885AF9"/>
    <w:rsid w:val="008A07BB"/>
    <w:rsid w:val="008D6238"/>
    <w:rsid w:val="008F5935"/>
    <w:rsid w:val="00940A62"/>
    <w:rsid w:val="00941757"/>
    <w:rsid w:val="009E4343"/>
    <w:rsid w:val="009E4E64"/>
    <w:rsid w:val="00A57E35"/>
    <w:rsid w:val="00A62F89"/>
    <w:rsid w:val="00A70D17"/>
    <w:rsid w:val="00A84D90"/>
    <w:rsid w:val="00AA62B6"/>
    <w:rsid w:val="00AC2017"/>
    <w:rsid w:val="00B16B0E"/>
    <w:rsid w:val="00B40DBE"/>
    <w:rsid w:val="00B5570A"/>
    <w:rsid w:val="00B641CB"/>
    <w:rsid w:val="00B91F38"/>
    <w:rsid w:val="00BD6F4D"/>
    <w:rsid w:val="00C11FB5"/>
    <w:rsid w:val="00C44D97"/>
    <w:rsid w:val="00C475F6"/>
    <w:rsid w:val="00C94E49"/>
    <w:rsid w:val="00CD55C6"/>
    <w:rsid w:val="00CE345C"/>
    <w:rsid w:val="00D20B48"/>
    <w:rsid w:val="00D82BE9"/>
    <w:rsid w:val="00E22AE9"/>
    <w:rsid w:val="00F021E2"/>
    <w:rsid w:val="00F40EB1"/>
    <w:rsid w:val="00F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8F39"/>
  <w15:docId w15:val="{AFC5390F-7AAD-4F32-994C-5E444AA9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customStyle="1" w:styleId="Default">
    <w:name w:val="Default"/>
    <w:rsid w:val="00207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20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_tothova@stuba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ristina.gerulova@stuba.s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tarina_tothova@stub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ina.gerulova@stuba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Ivona Remenárová</cp:lastModifiedBy>
  <cp:revision>7</cp:revision>
  <cp:lastPrinted>2020-05-14T06:41:00Z</cp:lastPrinted>
  <dcterms:created xsi:type="dcterms:W3CDTF">2020-05-13T12:25:00Z</dcterms:created>
  <dcterms:modified xsi:type="dcterms:W3CDTF">2020-05-14T06:45:00Z</dcterms:modified>
</cp:coreProperties>
</file>