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C6" w:rsidRPr="0025121B" w:rsidRDefault="008A17EA" w:rsidP="00793A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51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="004875C6" w:rsidRPr="00251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PRAVIDLÁ PRE VYKONÁVANIE PODNIKATEĽSKEJ ČINNOSTI NA MTF STU</w:t>
      </w:r>
    </w:p>
    <w:p w:rsidR="004875C6" w:rsidRPr="008A17EA" w:rsidRDefault="004875C6" w:rsidP="00487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4875C6" w:rsidRPr="008A17EA" w:rsidRDefault="004875C6" w:rsidP="001509A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sk-SK"/>
        </w:rPr>
      </w:pPr>
      <w:r w:rsidRPr="004875C6">
        <w:rPr>
          <w:rFonts w:ascii="Arial" w:eastAsia="Times New Roman" w:hAnsi="Arial" w:cs="Arial"/>
          <w:color w:val="000000"/>
          <w:lang w:eastAsia="sk-SK"/>
        </w:rPr>
        <w:t>Podnikateľská činnosť (PČ) na Materiálovotechnologickej fakulte so sídlom v Trnave STU v Bratislave (MTF STU) sa vykonáva v súlade s § 18 Z. z. 131/2002 Z. z. o vysokých školách a o zmene a doplnení niektorých zákonov v znení neskorších zmien a doplnení a v súlade s</w:t>
      </w:r>
      <w:r w:rsidR="00B86E8D" w:rsidRPr="008A17EA">
        <w:rPr>
          <w:rFonts w:ascii="Arial" w:eastAsia="Times New Roman" w:hAnsi="Arial" w:cs="Arial"/>
          <w:color w:val="000000"/>
          <w:lang w:eastAsia="sk-SK"/>
        </w:rPr>
        <w:t> vnútorným pre</w:t>
      </w:r>
      <w:bookmarkStart w:id="0" w:name="_GoBack"/>
      <w:bookmarkEnd w:id="0"/>
      <w:r w:rsidR="00B86E8D" w:rsidRPr="008A17EA">
        <w:rPr>
          <w:rFonts w:ascii="Arial" w:eastAsia="Times New Roman" w:hAnsi="Arial" w:cs="Arial"/>
          <w:color w:val="000000"/>
          <w:lang w:eastAsia="sk-SK"/>
        </w:rPr>
        <w:t>dpisom STU „Pravidlá pre vykonávanie podnikateľskej činnosti na STU“</w:t>
      </w:r>
      <w:r w:rsidR="002B2755" w:rsidRPr="008A17EA">
        <w:rPr>
          <w:rFonts w:ascii="Arial" w:eastAsia="Times New Roman" w:hAnsi="Arial" w:cs="Arial"/>
          <w:color w:val="000000"/>
          <w:lang w:eastAsia="sk-SK"/>
        </w:rPr>
        <w:t>.</w:t>
      </w:r>
      <w:r w:rsidR="006824B6" w:rsidRPr="008A17EA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4875C6">
        <w:rPr>
          <w:rFonts w:ascii="Arial" w:eastAsia="Times New Roman" w:hAnsi="Arial" w:cs="Arial"/>
          <w:lang w:eastAsia="sk-SK"/>
        </w:rPr>
        <w:t>Fakulta vykonáva za úhradu podnikateľskú činnosť nadväzujúcu na jej vzdelávaciu, výskumnú, vývojovú, umeleckú alebo ďalšiu tvorivú činnosť alebo činnosť slúžiacu na účinnejšie využitie ľudských zdrojov a majetku.</w:t>
      </w:r>
    </w:p>
    <w:p w:rsidR="000A2252" w:rsidRPr="008A17EA" w:rsidRDefault="000A2252" w:rsidP="004875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3AFD" w:rsidRPr="008A17EA" w:rsidRDefault="004946AA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1 </w:t>
      </w:r>
    </w:p>
    <w:p w:rsidR="004946AA" w:rsidRPr="008A17EA" w:rsidRDefault="004946AA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>Zmluvný vzťah</w:t>
      </w:r>
    </w:p>
    <w:p w:rsidR="00793AFD" w:rsidRPr="008A17EA" w:rsidRDefault="004946AA" w:rsidP="004C775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Zmluvný vzťah riešenia prác v rámci podnikateľskej činnosti začína Objednávkou, </w:t>
      </w:r>
      <w:r w:rsidR="00793AFD" w:rsidRPr="008A17EA">
        <w:rPr>
          <w:rFonts w:ascii="Arial" w:eastAsia="Times New Roman" w:hAnsi="Arial" w:cs="Arial"/>
          <w:lang w:eastAsia="sk-SK"/>
        </w:rPr>
        <w:t xml:space="preserve">alebo </w:t>
      </w:r>
      <w:r w:rsidRPr="008A17EA">
        <w:rPr>
          <w:rFonts w:ascii="Arial" w:eastAsia="Times New Roman" w:hAnsi="Arial" w:cs="Arial"/>
          <w:lang w:eastAsia="sk-SK"/>
        </w:rPr>
        <w:t xml:space="preserve">Zmluvou o dielo, </w:t>
      </w:r>
      <w:r w:rsidR="00793AFD" w:rsidRPr="008A17EA">
        <w:rPr>
          <w:rFonts w:ascii="Arial" w:eastAsia="Times New Roman" w:hAnsi="Arial" w:cs="Arial"/>
          <w:lang w:eastAsia="sk-SK"/>
        </w:rPr>
        <w:t>resp.</w:t>
      </w:r>
      <w:r w:rsidRPr="008A17EA">
        <w:rPr>
          <w:rFonts w:ascii="Arial" w:eastAsia="Times New Roman" w:hAnsi="Arial" w:cs="Arial"/>
          <w:lang w:eastAsia="sk-SK"/>
        </w:rPr>
        <w:t xml:space="preserve"> Rámcovou zmluvou. </w:t>
      </w:r>
    </w:p>
    <w:p w:rsidR="004946AA" w:rsidRPr="008A17EA" w:rsidRDefault="004946AA" w:rsidP="004C775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>Pri jednorazových úlohách do 15 000,-</w:t>
      </w:r>
      <w:r w:rsidR="00E276B8" w:rsidRPr="008A17EA">
        <w:rPr>
          <w:rFonts w:ascii="Arial" w:eastAsia="Times New Roman" w:hAnsi="Arial" w:cs="Arial"/>
          <w:lang w:eastAsia="sk-SK"/>
        </w:rPr>
        <w:t xml:space="preserve"> </w:t>
      </w:r>
      <w:r w:rsidRPr="008A17EA">
        <w:rPr>
          <w:rFonts w:ascii="Arial" w:eastAsia="Times New Roman" w:hAnsi="Arial" w:cs="Arial"/>
          <w:lang w:eastAsia="sk-SK"/>
        </w:rPr>
        <w:t>Eur bez DPH postačuje Objednávka, pri úlohách nad 15 000,-</w:t>
      </w:r>
      <w:r w:rsidR="00E276B8" w:rsidRPr="008A17EA">
        <w:rPr>
          <w:rFonts w:ascii="Arial" w:eastAsia="Times New Roman" w:hAnsi="Arial" w:cs="Arial"/>
          <w:lang w:eastAsia="sk-SK"/>
        </w:rPr>
        <w:t xml:space="preserve"> </w:t>
      </w:r>
      <w:r w:rsidRPr="008A17EA">
        <w:rPr>
          <w:rFonts w:ascii="Arial" w:eastAsia="Times New Roman" w:hAnsi="Arial" w:cs="Arial"/>
          <w:lang w:eastAsia="sk-SK"/>
        </w:rPr>
        <w:t>Eur bez DPH sa vyžaduje Zmluva o</w:t>
      </w:r>
      <w:r w:rsidR="00571E6B" w:rsidRPr="008A17EA">
        <w:rPr>
          <w:rFonts w:ascii="Arial" w:eastAsia="Times New Roman" w:hAnsi="Arial" w:cs="Arial"/>
          <w:lang w:eastAsia="sk-SK"/>
        </w:rPr>
        <w:t> </w:t>
      </w:r>
      <w:r w:rsidRPr="008A17EA">
        <w:rPr>
          <w:rFonts w:ascii="Arial" w:eastAsia="Times New Roman" w:hAnsi="Arial" w:cs="Arial"/>
          <w:lang w:eastAsia="sk-SK"/>
        </w:rPr>
        <w:t>dielo</w:t>
      </w:r>
      <w:r w:rsidR="00571E6B" w:rsidRPr="008A17EA">
        <w:rPr>
          <w:rFonts w:ascii="Arial" w:eastAsia="Times New Roman" w:hAnsi="Arial" w:cs="Arial"/>
          <w:lang w:eastAsia="sk-SK"/>
        </w:rPr>
        <w:t>, resp. Rámcová zmluva</w:t>
      </w:r>
      <w:r w:rsidRPr="008A17EA">
        <w:rPr>
          <w:rFonts w:ascii="Arial" w:eastAsia="Times New Roman" w:hAnsi="Arial" w:cs="Arial"/>
          <w:lang w:eastAsia="sk-SK"/>
        </w:rPr>
        <w:t xml:space="preserve">. </w:t>
      </w:r>
    </w:p>
    <w:p w:rsidR="004946AA" w:rsidRPr="008A17EA" w:rsidRDefault="004946AA" w:rsidP="004875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3AFD" w:rsidRPr="008A17EA" w:rsidRDefault="00946CD2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</w:t>
      </w:r>
      <w:r w:rsidR="004946AA" w:rsidRPr="008A17EA">
        <w:rPr>
          <w:rFonts w:ascii="Arial" w:eastAsia="Times New Roman" w:hAnsi="Arial" w:cs="Arial"/>
          <w:b/>
          <w:lang w:eastAsia="sk-SK"/>
        </w:rPr>
        <w:t>2</w:t>
      </w:r>
      <w:r w:rsidR="00BB768D" w:rsidRPr="008A17EA">
        <w:rPr>
          <w:rFonts w:ascii="Arial" w:eastAsia="Times New Roman" w:hAnsi="Arial" w:cs="Arial"/>
          <w:b/>
          <w:lang w:eastAsia="sk-SK"/>
        </w:rPr>
        <w:t xml:space="preserve"> </w:t>
      </w:r>
    </w:p>
    <w:p w:rsidR="00946CD2" w:rsidRPr="008A17EA" w:rsidRDefault="00BB768D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>Poverenie vykonávať úlohu</w:t>
      </w:r>
    </w:p>
    <w:p w:rsidR="004875C6" w:rsidRPr="008A17EA" w:rsidRDefault="004875C6" w:rsidP="004875C6">
      <w:pPr>
        <w:pStyle w:val="Odsekzoznamu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Podnikateľská činnosť sa vykonáva ako Úloha v rámci Podnikateľskej Činnosti (ÚPČ). Úlohu v rámci podnikateľskej činnosti vedie zamestnanec poverený </w:t>
      </w:r>
      <w:r w:rsidR="0092015E" w:rsidRPr="008A17EA">
        <w:rPr>
          <w:rFonts w:ascii="Arial" w:eastAsia="Times New Roman" w:hAnsi="Arial" w:cs="Arial"/>
          <w:lang w:eastAsia="sk-SK"/>
        </w:rPr>
        <w:t>dekanom/</w:t>
      </w:r>
      <w:r w:rsidRPr="008A17EA">
        <w:rPr>
          <w:rFonts w:ascii="Arial" w:eastAsia="Times New Roman" w:hAnsi="Arial" w:cs="Arial"/>
          <w:lang w:eastAsia="sk-SK"/>
        </w:rPr>
        <w:t>prodekanom pre PČ.</w:t>
      </w:r>
      <w:r w:rsidR="00750FB8" w:rsidRPr="008A17EA">
        <w:rPr>
          <w:rFonts w:ascii="Arial" w:eastAsia="Times New Roman" w:hAnsi="Arial" w:cs="Arial"/>
          <w:lang w:eastAsia="sk-SK"/>
        </w:rPr>
        <w:t xml:space="preserve"> </w:t>
      </w:r>
      <w:r w:rsidRPr="008A17EA">
        <w:rPr>
          <w:rFonts w:ascii="Arial" w:eastAsia="Times New Roman" w:hAnsi="Arial" w:cs="Arial"/>
          <w:lang w:eastAsia="sk-SK"/>
        </w:rPr>
        <w:t xml:space="preserve">Poverený zamestnanec (ďalej zodpovedný riešiteľ) zodpovedá za riešenie predmetu ÚPČ, ktorý bol dohodnutý a organizačne zabezpečuje jej plnenie. Definitívne poverenie vzniká podpísaním </w:t>
      </w:r>
      <w:r w:rsidRPr="008A17EA">
        <w:rPr>
          <w:rFonts w:ascii="Arial" w:eastAsia="Times New Roman" w:hAnsi="Arial" w:cs="Arial"/>
          <w:bCs/>
          <w:iCs/>
          <w:lang w:eastAsia="sk-SK"/>
        </w:rPr>
        <w:t>Poverovacieho listu</w:t>
      </w:r>
      <w:r w:rsidRPr="008A17EA">
        <w:rPr>
          <w:rFonts w:ascii="Arial" w:eastAsia="Times New Roman" w:hAnsi="Arial" w:cs="Arial"/>
          <w:lang w:eastAsia="sk-SK"/>
        </w:rPr>
        <w:t xml:space="preserve"> </w:t>
      </w:r>
      <w:r w:rsidR="0092015E" w:rsidRPr="008A17EA">
        <w:rPr>
          <w:rFonts w:ascii="Arial" w:eastAsia="Times New Roman" w:hAnsi="Arial" w:cs="Arial"/>
          <w:lang w:eastAsia="sk-SK"/>
        </w:rPr>
        <w:t>dekanom/</w:t>
      </w:r>
      <w:r w:rsidRPr="008A17EA">
        <w:rPr>
          <w:rFonts w:ascii="Arial" w:eastAsia="Times New Roman" w:hAnsi="Arial" w:cs="Arial"/>
          <w:lang w:eastAsia="sk-SK"/>
        </w:rPr>
        <w:t>prodekanom pre PČ</w:t>
      </w:r>
      <w:r w:rsidRPr="008A17EA">
        <w:rPr>
          <w:rFonts w:ascii="Arial" w:eastAsia="Times New Roman" w:hAnsi="Arial" w:cs="Arial"/>
          <w:b/>
          <w:bCs/>
          <w:lang w:eastAsia="sk-SK"/>
        </w:rPr>
        <w:t>.</w:t>
      </w:r>
    </w:p>
    <w:p w:rsidR="00FB55C4" w:rsidRPr="008A17EA" w:rsidRDefault="00FB55C4" w:rsidP="004875C6">
      <w:p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</w:p>
    <w:p w:rsidR="00793AFD" w:rsidRPr="008A17EA" w:rsidRDefault="00BB768D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</w:t>
      </w:r>
      <w:r w:rsidR="004946AA" w:rsidRPr="008A17EA">
        <w:rPr>
          <w:rFonts w:ascii="Arial" w:eastAsia="Times New Roman" w:hAnsi="Arial" w:cs="Arial"/>
          <w:b/>
          <w:lang w:eastAsia="sk-SK"/>
        </w:rPr>
        <w:t>3</w:t>
      </w:r>
      <w:r w:rsidRPr="008A17EA">
        <w:rPr>
          <w:rFonts w:ascii="Arial" w:eastAsia="Times New Roman" w:hAnsi="Arial" w:cs="Arial"/>
          <w:b/>
          <w:lang w:eastAsia="sk-SK"/>
        </w:rPr>
        <w:t xml:space="preserve"> </w:t>
      </w:r>
    </w:p>
    <w:p w:rsidR="00BB768D" w:rsidRPr="008A17EA" w:rsidRDefault="00BB768D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>Kalkuláci</w:t>
      </w:r>
      <w:r w:rsidR="003C2116" w:rsidRPr="008A17EA">
        <w:rPr>
          <w:rFonts w:ascii="Arial" w:eastAsia="Times New Roman" w:hAnsi="Arial" w:cs="Arial"/>
          <w:b/>
          <w:lang w:eastAsia="sk-SK"/>
        </w:rPr>
        <w:t>e</w:t>
      </w:r>
      <w:r w:rsidRPr="008A17EA">
        <w:rPr>
          <w:rFonts w:ascii="Arial" w:eastAsia="Times New Roman" w:hAnsi="Arial" w:cs="Arial"/>
          <w:b/>
          <w:lang w:eastAsia="sk-SK"/>
        </w:rPr>
        <w:t>, tvorba cien</w:t>
      </w:r>
    </w:p>
    <w:p w:rsidR="0001448F" w:rsidRPr="008A17EA" w:rsidRDefault="00FB55C4" w:rsidP="004C7756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Na </w:t>
      </w:r>
      <w:r w:rsidR="00946CD2" w:rsidRPr="008A17EA">
        <w:rPr>
          <w:rFonts w:ascii="Arial" w:eastAsia="Times New Roman" w:hAnsi="Arial" w:cs="Arial"/>
          <w:lang w:eastAsia="sk-SK"/>
        </w:rPr>
        <w:t>zostavenie riešiteľského kolektívu,</w:t>
      </w:r>
      <w:r w:rsidR="00B42F98" w:rsidRPr="008A17EA">
        <w:rPr>
          <w:rFonts w:ascii="Arial" w:eastAsia="Times New Roman" w:hAnsi="Arial" w:cs="Arial"/>
          <w:lang w:eastAsia="sk-SK"/>
        </w:rPr>
        <w:t xml:space="preserve"> </w:t>
      </w:r>
      <w:r w:rsidR="00A85E90" w:rsidRPr="008A17EA">
        <w:rPr>
          <w:rFonts w:ascii="Arial" w:eastAsia="Times New Roman" w:hAnsi="Arial" w:cs="Arial"/>
          <w:lang w:eastAsia="sk-SK"/>
        </w:rPr>
        <w:t>jeho</w:t>
      </w:r>
      <w:r w:rsidR="00B42F98" w:rsidRPr="008A17EA">
        <w:rPr>
          <w:rFonts w:ascii="Arial" w:eastAsia="Times New Roman" w:hAnsi="Arial" w:cs="Arial"/>
          <w:lang w:eastAsia="sk-SK"/>
        </w:rPr>
        <w:t xml:space="preserve"> mzdových nákladov, priamych a nepriamych nákladov, réžie a primeraného zisku</w:t>
      </w:r>
      <w:r w:rsidR="00FD4B6D" w:rsidRPr="008A17EA">
        <w:rPr>
          <w:rFonts w:ascii="Arial" w:eastAsia="Times New Roman" w:hAnsi="Arial" w:cs="Arial"/>
          <w:lang w:eastAsia="sk-SK"/>
        </w:rPr>
        <w:t xml:space="preserve"> v rámci riešenia</w:t>
      </w:r>
      <w:r w:rsidRPr="008A17EA">
        <w:rPr>
          <w:rFonts w:ascii="Arial" w:eastAsia="Times New Roman" w:hAnsi="Arial" w:cs="Arial"/>
          <w:lang w:eastAsia="sk-SK"/>
        </w:rPr>
        <w:t xml:space="preserve"> úloh</w:t>
      </w:r>
      <w:r w:rsidR="00B42F98" w:rsidRPr="008A17EA">
        <w:rPr>
          <w:rFonts w:ascii="Arial" w:eastAsia="Times New Roman" w:hAnsi="Arial" w:cs="Arial"/>
          <w:lang w:eastAsia="sk-SK"/>
        </w:rPr>
        <w:t>y</w:t>
      </w:r>
      <w:r w:rsidRPr="008A17EA">
        <w:rPr>
          <w:rFonts w:ascii="Arial" w:eastAsia="Times New Roman" w:hAnsi="Arial" w:cs="Arial"/>
          <w:lang w:eastAsia="sk-SK"/>
        </w:rPr>
        <w:t xml:space="preserve"> podnikateľskej činnosti </w:t>
      </w:r>
      <w:r w:rsidR="00B42F98" w:rsidRPr="008A17EA">
        <w:rPr>
          <w:rFonts w:ascii="Arial" w:eastAsia="Times New Roman" w:hAnsi="Arial" w:cs="Arial"/>
          <w:lang w:eastAsia="sk-SK"/>
        </w:rPr>
        <w:t>sa využíva tlačivo Kalkulačný list</w:t>
      </w:r>
      <w:r w:rsidR="0001448F" w:rsidRPr="008A17EA">
        <w:rPr>
          <w:rFonts w:ascii="Arial" w:eastAsia="Times New Roman" w:hAnsi="Arial" w:cs="Arial"/>
          <w:b/>
          <w:lang w:eastAsia="sk-SK"/>
        </w:rPr>
        <w:t xml:space="preserve">  </w:t>
      </w:r>
      <w:r w:rsidR="0001448F" w:rsidRPr="008A17EA">
        <w:rPr>
          <w:rFonts w:ascii="Arial" w:eastAsia="Times New Roman" w:hAnsi="Arial" w:cs="Arial"/>
          <w:lang w:eastAsia="sk-SK"/>
        </w:rPr>
        <w:t>(KL)</w:t>
      </w:r>
      <w:r w:rsidR="0001448F" w:rsidRPr="008A17EA">
        <w:rPr>
          <w:rFonts w:ascii="Arial" w:eastAsia="Times New Roman" w:hAnsi="Arial" w:cs="Arial"/>
          <w:b/>
          <w:lang w:eastAsia="sk-SK"/>
        </w:rPr>
        <w:t xml:space="preserve"> </w:t>
      </w:r>
      <w:r w:rsidR="0001448F" w:rsidRPr="008A17EA">
        <w:rPr>
          <w:rFonts w:ascii="Arial" w:eastAsia="Times New Roman" w:hAnsi="Arial" w:cs="Arial"/>
          <w:lang w:eastAsia="sk-SK"/>
        </w:rPr>
        <w:t>s označením</w:t>
      </w:r>
      <w:r w:rsidR="0001448F" w:rsidRPr="008A17EA">
        <w:rPr>
          <w:rFonts w:ascii="Arial" w:eastAsia="Times New Roman" w:hAnsi="Arial" w:cs="Arial"/>
          <w:b/>
          <w:lang w:eastAsia="sk-SK"/>
        </w:rPr>
        <w:t xml:space="preserve"> </w:t>
      </w:r>
      <w:r w:rsidR="00B42F98" w:rsidRPr="008A17EA">
        <w:rPr>
          <w:rFonts w:ascii="Arial" w:eastAsia="Times New Roman" w:hAnsi="Arial" w:cs="Arial"/>
          <w:lang w:eastAsia="sk-SK"/>
        </w:rPr>
        <w:t>„</w:t>
      </w:r>
      <w:r w:rsidR="0001448F" w:rsidRPr="008A17EA">
        <w:rPr>
          <w:rFonts w:ascii="Arial" w:eastAsia="Times New Roman" w:hAnsi="Arial" w:cs="Arial"/>
          <w:lang w:eastAsia="sk-SK"/>
        </w:rPr>
        <w:t>Š</w:t>
      </w:r>
      <w:r w:rsidR="00B42F98" w:rsidRPr="008A17EA">
        <w:rPr>
          <w:rFonts w:ascii="Arial" w:eastAsia="Times New Roman" w:hAnsi="Arial" w:cs="Arial"/>
          <w:lang w:eastAsia="sk-SK"/>
        </w:rPr>
        <w:t>tandardný“.</w:t>
      </w:r>
      <w:r w:rsidR="0001448F" w:rsidRPr="008A17EA">
        <w:rPr>
          <w:rFonts w:ascii="Arial" w:eastAsia="Times New Roman" w:hAnsi="Arial" w:cs="Arial"/>
          <w:lang w:eastAsia="sk-SK"/>
        </w:rPr>
        <w:t xml:space="preserve"> Tento KL slúži ako základ pre riešenie väčšiny úloh v rámci podnikateľskej činnosti</w:t>
      </w:r>
      <w:r w:rsidR="00946CD2" w:rsidRPr="008A17EA">
        <w:rPr>
          <w:rFonts w:ascii="Arial" w:eastAsia="Times New Roman" w:hAnsi="Arial" w:cs="Arial"/>
          <w:lang w:eastAsia="sk-SK"/>
        </w:rPr>
        <w:t xml:space="preserve"> fakulty</w:t>
      </w:r>
      <w:r w:rsidR="0001448F" w:rsidRPr="008A17EA">
        <w:rPr>
          <w:rFonts w:ascii="Arial" w:eastAsia="Times New Roman" w:hAnsi="Arial" w:cs="Arial"/>
          <w:lang w:eastAsia="sk-SK"/>
        </w:rPr>
        <w:t>.</w:t>
      </w:r>
    </w:p>
    <w:p w:rsidR="0001448F" w:rsidRPr="008A17EA" w:rsidRDefault="0001448F" w:rsidP="004C7756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Na riešenie </w:t>
      </w:r>
      <w:r w:rsidR="0070749B">
        <w:rPr>
          <w:rFonts w:ascii="Arial" w:eastAsia="Times New Roman" w:hAnsi="Arial" w:cs="Arial"/>
          <w:lang w:eastAsia="sk-SK"/>
        </w:rPr>
        <w:t xml:space="preserve">niektorých </w:t>
      </w:r>
      <w:r w:rsidRPr="008A17EA">
        <w:rPr>
          <w:rFonts w:ascii="Arial" w:eastAsia="Times New Roman" w:hAnsi="Arial" w:cs="Arial"/>
          <w:lang w:eastAsia="sk-SK"/>
        </w:rPr>
        <w:t xml:space="preserve">úloh </w:t>
      </w:r>
      <w:r w:rsidR="00480ACD" w:rsidRPr="008A17EA">
        <w:rPr>
          <w:rFonts w:ascii="Arial" w:eastAsia="Times New Roman" w:hAnsi="Arial" w:cs="Arial"/>
          <w:lang w:eastAsia="sk-SK"/>
        </w:rPr>
        <w:t xml:space="preserve">kde sa nevyužívajú </w:t>
      </w:r>
      <w:r w:rsidR="0070749B">
        <w:rPr>
          <w:rFonts w:ascii="Arial" w:eastAsia="Times New Roman" w:hAnsi="Arial" w:cs="Arial"/>
          <w:lang w:eastAsia="sk-SK"/>
        </w:rPr>
        <w:t xml:space="preserve">fakultné </w:t>
      </w:r>
      <w:r w:rsidR="00480ACD" w:rsidRPr="008A17EA">
        <w:rPr>
          <w:rFonts w:ascii="Arial" w:eastAsia="Times New Roman" w:hAnsi="Arial" w:cs="Arial"/>
          <w:lang w:eastAsia="sk-SK"/>
        </w:rPr>
        <w:t xml:space="preserve">zariadenia a činnosti sa realizujú </w:t>
      </w:r>
      <w:r w:rsidRPr="008A17EA">
        <w:rPr>
          <w:rFonts w:ascii="Arial" w:eastAsia="Times New Roman" w:hAnsi="Arial" w:cs="Arial"/>
          <w:lang w:eastAsia="sk-SK"/>
        </w:rPr>
        <w:t xml:space="preserve">mimo </w:t>
      </w:r>
      <w:r w:rsidR="0070749B">
        <w:rPr>
          <w:rFonts w:ascii="Arial" w:eastAsia="Times New Roman" w:hAnsi="Arial" w:cs="Arial"/>
          <w:lang w:eastAsia="sk-SK"/>
        </w:rPr>
        <w:t xml:space="preserve">priestorov </w:t>
      </w:r>
      <w:r w:rsidRPr="008A17EA">
        <w:rPr>
          <w:rFonts w:ascii="Arial" w:eastAsia="Times New Roman" w:hAnsi="Arial" w:cs="Arial"/>
          <w:lang w:eastAsia="sk-SK"/>
        </w:rPr>
        <w:t>fakulty (napr. realizácia školení, projekčná činnosť u objednávateľa, programovanie systémov u objednávateľa a pod.) je po dohode zodpovedného riešiteľa a riaditeľa ústavu/vedúceho odboru možnosť použiť KL s označením „Bez zisku pre pracovisko“. Tento typ KL umožňuje navýšiť mzdové prostriedky pre riešiteľov na úkor zisku pre pracovisko.</w:t>
      </w:r>
    </w:p>
    <w:p w:rsidR="00FB55C4" w:rsidRPr="008A17EA" w:rsidRDefault="00FB55C4" w:rsidP="004C7756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Pre špeciálne úlohy fakultného významu slúžiace na účinnejšie využitie zdrojov a majetku (napr. prenájom majetku, dopravné služby, konferenčné služby a pod.) sa využíva osobitný kalkulačný list </w:t>
      </w:r>
      <w:r w:rsidR="00DA47E0" w:rsidRPr="008A17EA">
        <w:rPr>
          <w:rFonts w:ascii="Arial" w:eastAsia="Times New Roman" w:hAnsi="Arial" w:cs="Arial"/>
          <w:lang w:eastAsia="sk-SK"/>
        </w:rPr>
        <w:t xml:space="preserve">s označením </w:t>
      </w:r>
      <w:r w:rsidRPr="008A17EA">
        <w:rPr>
          <w:rFonts w:ascii="Arial" w:eastAsia="Times New Roman" w:hAnsi="Arial" w:cs="Arial"/>
          <w:lang w:eastAsia="sk-SK"/>
        </w:rPr>
        <w:t>„</w:t>
      </w:r>
      <w:r w:rsidR="00DA47E0" w:rsidRPr="008A17EA">
        <w:rPr>
          <w:rFonts w:ascii="Arial" w:eastAsia="Times New Roman" w:hAnsi="Arial" w:cs="Arial"/>
          <w:lang w:eastAsia="sk-SK"/>
        </w:rPr>
        <w:t>V</w:t>
      </w:r>
      <w:r w:rsidRPr="008A17EA">
        <w:rPr>
          <w:rFonts w:ascii="Arial" w:eastAsia="Times New Roman" w:hAnsi="Arial" w:cs="Arial"/>
          <w:lang w:eastAsia="sk-SK"/>
        </w:rPr>
        <w:t xml:space="preserve">oľný“ s voliteľnou štruktúrou kalkulačného vzorca, v závislosti od konkrétneho obsahu činnosti. Tento spôsob riešenia podnikateľskej činnosti musí byť vopred konzultovaný </w:t>
      </w:r>
      <w:r w:rsidR="00D23A37" w:rsidRPr="008A17EA">
        <w:rPr>
          <w:rFonts w:ascii="Arial" w:eastAsia="Times New Roman" w:hAnsi="Arial" w:cs="Arial"/>
          <w:lang w:eastAsia="sk-SK"/>
        </w:rPr>
        <w:t>a schválený</w:t>
      </w:r>
      <w:r w:rsidRPr="008A17EA">
        <w:rPr>
          <w:rFonts w:ascii="Arial" w:eastAsia="Times New Roman" w:hAnsi="Arial" w:cs="Arial"/>
          <w:lang w:eastAsia="sk-SK"/>
        </w:rPr>
        <w:t xml:space="preserve"> prodekanom pre PČ.</w:t>
      </w:r>
    </w:p>
    <w:p w:rsidR="0097030D" w:rsidRPr="008A17EA" w:rsidRDefault="004875C6" w:rsidP="004875C6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>ÚPČ riešia zamestnanci fakulty a</w:t>
      </w:r>
      <w:r w:rsidR="00742A78" w:rsidRPr="008A17EA">
        <w:rPr>
          <w:rFonts w:ascii="Arial" w:eastAsia="Times New Roman" w:hAnsi="Arial" w:cs="Arial"/>
          <w:lang w:eastAsia="sk-SK"/>
        </w:rPr>
        <w:t xml:space="preserve"> aj</w:t>
      </w:r>
      <w:r w:rsidRPr="008A17EA">
        <w:rPr>
          <w:rFonts w:ascii="Arial" w:eastAsia="Times New Roman" w:hAnsi="Arial" w:cs="Arial"/>
          <w:lang w:eastAsia="sk-SK"/>
        </w:rPr>
        <w:t xml:space="preserve"> ďalšie osoby</w:t>
      </w:r>
      <w:r w:rsidRPr="008A17EA">
        <w:rPr>
          <w:rFonts w:ascii="Arial" w:eastAsia="Times New Roman" w:hAnsi="Arial" w:cs="Arial"/>
          <w:color w:val="000000"/>
          <w:lang w:eastAsia="sk-SK"/>
        </w:rPr>
        <w:t xml:space="preserve">, 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>ak si to vyžaduje rozsah a náročnosť danej úlohy</w:t>
      </w:r>
      <w:r w:rsidRPr="008A17EA">
        <w:rPr>
          <w:rFonts w:ascii="Arial" w:eastAsia="Times New Roman" w:hAnsi="Arial" w:cs="Arial"/>
          <w:color w:val="000000"/>
          <w:lang w:eastAsia="sk-SK"/>
        </w:rPr>
        <w:t xml:space="preserve">. </w:t>
      </w:r>
      <w:r w:rsidR="00742A78" w:rsidRPr="008A17EA">
        <w:rPr>
          <w:rFonts w:ascii="Arial" w:eastAsia="Times New Roman" w:hAnsi="Arial" w:cs="Arial"/>
          <w:color w:val="000000"/>
          <w:lang w:eastAsia="sk-SK"/>
        </w:rPr>
        <w:t>Riešitelia</w:t>
      </w:r>
      <w:r w:rsidRPr="008A17EA">
        <w:rPr>
          <w:rFonts w:ascii="Arial" w:eastAsia="Times New Roman" w:hAnsi="Arial" w:cs="Arial"/>
          <w:color w:val="000000"/>
          <w:lang w:eastAsia="sk-SK"/>
        </w:rPr>
        <w:t xml:space="preserve"> vykonávajú túto činnosť 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>za finančnú odmenu navrhnutú v kalkulačnom liste</w:t>
      </w:r>
      <w:r w:rsidR="00B54C74" w:rsidRPr="008A17EA">
        <w:rPr>
          <w:rFonts w:ascii="Arial" w:eastAsia="Times New Roman" w:hAnsi="Arial" w:cs="Arial"/>
          <w:color w:val="000000"/>
          <w:lang w:eastAsia="sk-SK"/>
        </w:rPr>
        <w:t xml:space="preserve"> (KL)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>.</w:t>
      </w:r>
      <w:r w:rsidR="00750FB8" w:rsidRPr="008A17EA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 xml:space="preserve">Celková navrhnutá finančná odmena pre riešiteľa musí vychádzať </w:t>
      </w:r>
      <w:r w:rsidR="00742A78" w:rsidRPr="008A17EA">
        <w:rPr>
          <w:rFonts w:ascii="Arial" w:eastAsia="Times New Roman" w:hAnsi="Arial" w:cs="Arial"/>
          <w:color w:val="000000"/>
          <w:lang w:eastAsia="sk-SK"/>
        </w:rPr>
        <w:t>z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> </w:t>
      </w:r>
      <w:r w:rsidR="00321AD2" w:rsidRPr="008A17EA">
        <w:rPr>
          <w:rFonts w:ascii="Arial" w:eastAsia="Times New Roman" w:hAnsi="Arial" w:cs="Arial"/>
          <w:color w:val="000000"/>
          <w:lang w:eastAsia="sk-SK"/>
        </w:rPr>
        <w:t>rozsahu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 xml:space="preserve"> práce na danej úlohe</w:t>
      </w:r>
      <w:r w:rsidR="003E1407" w:rsidRPr="008A17EA">
        <w:rPr>
          <w:rFonts w:ascii="Arial" w:eastAsia="Times New Roman" w:hAnsi="Arial" w:cs="Arial"/>
          <w:color w:val="000000"/>
          <w:lang w:eastAsia="sk-SK"/>
        </w:rPr>
        <w:t xml:space="preserve">, musí zohľadňovať </w:t>
      </w:r>
      <w:r w:rsidR="00321AD2" w:rsidRPr="008A17EA">
        <w:rPr>
          <w:rFonts w:ascii="Arial" w:eastAsia="Times New Roman" w:hAnsi="Arial" w:cs="Arial"/>
          <w:color w:val="000000"/>
          <w:lang w:eastAsia="sk-SK"/>
        </w:rPr>
        <w:t>po</w:t>
      </w:r>
      <w:r w:rsidR="003E1407" w:rsidRPr="008A17EA">
        <w:rPr>
          <w:rFonts w:ascii="Arial" w:eastAsia="Times New Roman" w:hAnsi="Arial" w:cs="Arial"/>
          <w:color w:val="000000"/>
          <w:lang w:eastAsia="sk-SK"/>
        </w:rPr>
        <w:t>žadovanú odbornosť riešiteľa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 xml:space="preserve"> a musí korešpondovať aj </w:t>
      </w:r>
      <w:r w:rsidR="00742A78" w:rsidRPr="008A17EA">
        <w:rPr>
          <w:rFonts w:ascii="Arial" w:eastAsia="Times New Roman" w:hAnsi="Arial" w:cs="Arial"/>
          <w:color w:val="000000"/>
          <w:lang w:eastAsia="sk-SK"/>
        </w:rPr>
        <w:t>s</w:t>
      </w:r>
      <w:r w:rsidR="0097030D" w:rsidRPr="008A17EA">
        <w:rPr>
          <w:rFonts w:ascii="Arial" w:eastAsia="Times New Roman" w:hAnsi="Arial" w:cs="Arial"/>
          <w:color w:val="000000"/>
          <w:lang w:eastAsia="sk-SK"/>
        </w:rPr>
        <w:t>o zvyklosťami na trhu práce.</w:t>
      </w:r>
    </w:p>
    <w:p w:rsidR="00B15417" w:rsidRPr="008A17EA" w:rsidRDefault="00B15417" w:rsidP="00B15417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Práce v rámci podnikateľskej činnosti sa riešia spravidla mimo pracovného času zamestnanca. </w:t>
      </w:r>
    </w:p>
    <w:p w:rsidR="004875C6" w:rsidRPr="008A17EA" w:rsidRDefault="004875C6" w:rsidP="00750FB8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lastRenderedPageBreak/>
        <w:t xml:space="preserve">Pri riešení ÚPČ je </w:t>
      </w:r>
      <w:r w:rsidR="00B54C74" w:rsidRPr="008A17EA">
        <w:rPr>
          <w:rFonts w:ascii="Arial" w:eastAsia="Times New Roman" w:hAnsi="Arial" w:cs="Arial"/>
          <w:lang w:eastAsia="sk-SK"/>
        </w:rPr>
        <w:t xml:space="preserve">zodpovedný </w:t>
      </w:r>
      <w:r w:rsidRPr="008A17EA">
        <w:rPr>
          <w:rFonts w:ascii="Arial" w:eastAsia="Times New Roman" w:hAnsi="Arial" w:cs="Arial"/>
          <w:lang w:eastAsia="sk-SK"/>
        </w:rPr>
        <w:t xml:space="preserve">riešiteľ povinný určiť (pre potreby stanovenia výšky platenia poistného) o akého zamestnanca ide. Druh </w:t>
      </w:r>
      <w:r w:rsidR="00175DC1" w:rsidRPr="008A17EA">
        <w:rPr>
          <w:rFonts w:ascii="Arial" w:eastAsia="Times New Roman" w:hAnsi="Arial" w:cs="Arial"/>
          <w:lang w:eastAsia="sk-SK"/>
        </w:rPr>
        <w:t xml:space="preserve">odvodov </w:t>
      </w:r>
      <w:r w:rsidRPr="008A17EA">
        <w:rPr>
          <w:rFonts w:ascii="Arial" w:eastAsia="Times New Roman" w:hAnsi="Arial" w:cs="Arial"/>
          <w:lang w:eastAsia="sk-SK"/>
        </w:rPr>
        <w:t xml:space="preserve"> je definovaný v zákone  o sociálnom poistení a v KL je definovaný ako </w:t>
      </w:r>
      <w:r w:rsidR="002C3E37" w:rsidRPr="008A17EA">
        <w:rPr>
          <w:rFonts w:ascii="Arial" w:eastAsia="Times New Roman" w:hAnsi="Arial" w:cs="Arial"/>
          <w:lang w:eastAsia="sk-SK"/>
        </w:rPr>
        <w:t>„</w:t>
      </w:r>
      <w:r w:rsidRPr="008A17EA">
        <w:rPr>
          <w:rFonts w:ascii="Arial" w:eastAsia="Times New Roman" w:hAnsi="Arial" w:cs="Arial"/>
          <w:b/>
          <w:bCs/>
          <w:lang w:eastAsia="sk-SK"/>
        </w:rPr>
        <w:t>typ</w:t>
      </w:r>
      <w:r w:rsidR="002C3E37" w:rsidRPr="008A17EA">
        <w:rPr>
          <w:rFonts w:ascii="Arial" w:eastAsia="Times New Roman" w:hAnsi="Arial" w:cs="Arial"/>
          <w:b/>
          <w:bCs/>
          <w:lang w:eastAsia="sk-SK"/>
        </w:rPr>
        <w:t>“</w:t>
      </w:r>
      <w:r w:rsidR="00D62348" w:rsidRPr="008A17EA">
        <w:rPr>
          <w:rFonts w:ascii="Arial" w:eastAsia="Times New Roman" w:hAnsi="Arial" w:cs="Arial"/>
          <w:b/>
          <w:bCs/>
          <w:lang w:eastAsia="sk-SK"/>
        </w:rPr>
        <w:t>:</w:t>
      </w:r>
    </w:p>
    <w:tbl>
      <w:tblPr>
        <w:tblpPr w:leftFromText="141" w:rightFromText="141" w:vertAnchor="text" w:horzAnchor="margin" w:tblpXSpec="center" w:tblpY="131"/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1- Odvody- interní zamestnanci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– 35,2 %</w:t>
            </w:r>
          </w:p>
        </w:tc>
      </w:tr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2- Odvody- interní zamestnanci (starobný dôchodca)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- 31,2 %</w:t>
            </w:r>
          </w:p>
        </w:tc>
      </w:tr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3- Odvody- interní zamestnanci (ZŤP)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- 30,2 %</w:t>
            </w:r>
          </w:p>
        </w:tc>
      </w:tr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4- Odvody- interní zamestnanci (invalidný dôchodok nad 70%)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- 29,2 %</w:t>
            </w:r>
          </w:p>
        </w:tc>
      </w:tr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5- Odvody- interní zamestnanci (</w:t>
            </w:r>
            <w:proofErr w:type="spellStart"/>
            <w:r w:rsidRPr="00175DC1">
              <w:rPr>
                <w:rFonts w:ascii="Arial" w:eastAsia="Times New Roman" w:hAnsi="Arial" w:cs="Arial"/>
                <w:lang w:eastAsia="sk-SK"/>
              </w:rPr>
              <w:t>inv</w:t>
            </w:r>
            <w:proofErr w:type="spellEnd"/>
            <w:r w:rsidRPr="00175DC1">
              <w:rPr>
                <w:rFonts w:ascii="Arial" w:eastAsia="Times New Roman" w:hAnsi="Arial" w:cs="Arial"/>
                <w:lang w:eastAsia="sk-SK"/>
              </w:rPr>
              <w:t xml:space="preserve">. </w:t>
            </w:r>
            <w:proofErr w:type="spellStart"/>
            <w:r w:rsidRPr="00175DC1">
              <w:rPr>
                <w:rFonts w:ascii="Arial" w:eastAsia="Times New Roman" w:hAnsi="Arial" w:cs="Arial"/>
                <w:lang w:eastAsia="sk-SK"/>
              </w:rPr>
              <w:t>dôch</w:t>
            </w:r>
            <w:proofErr w:type="spellEnd"/>
            <w:r w:rsidRPr="00175DC1">
              <w:rPr>
                <w:rFonts w:ascii="Arial" w:eastAsia="Times New Roman" w:hAnsi="Arial" w:cs="Arial"/>
                <w:lang w:eastAsia="sk-SK"/>
              </w:rPr>
              <w:t xml:space="preserve">. po </w:t>
            </w:r>
            <w:r w:rsidR="000836F0" w:rsidRPr="00175DC1">
              <w:rPr>
                <w:rFonts w:ascii="Arial" w:eastAsia="Times New Roman" w:hAnsi="Arial" w:cs="Arial"/>
                <w:lang w:eastAsia="sk-SK"/>
              </w:rPr>
              <w:t>dovŕšení</w:t>
            </w:r>
            <w:r w:rsidRPr="00175DC1">
              <w:rPr>
                <w:rFonts w:ascii="Arial" w:eastAsia="Times New Roman" w:hAnsi="Arial" w:cs="Arial"/>
                <w:lang w:eastAsia="sk-SK"/>
              </w:rPr>
              <w:t xml:space="preserve"> </w:t>
            </w:r>
            <w:proofErr w:type="spellStart"/>
            <w:r w:rsidRPr="00175DC1">
              <w:rPr>
                <w:rFonts w:ascii="Arial" w:eastAsia="Times New Roman" w:hAnsi="Arial" w:cs="Arial"/>
                <w:lang w:eastAsia="sk-SK"/>
              </w:rPr>
              <w:t>dôch</w:t>
            </w:r>
            <w:proofErr w:type="spellEnd"/>
            <w:r w:rsidRPr="00175DC1">
              <w:rPr>
                <w:rFonts w:ascii="Arial" w:eastAsia="Times New Roman" w:hAnsi="Arial" w:cs="Arial"/>
                <w:lang w:eastAsia="sk-SK"/>
              </w:rPr>
              <w:t>. veku)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- 34,2 %</w:t>
            </w:r>
          </w:p>
        </w:tc>
      </w:tr>
      <w:tr w:rsidR="00EC524B" w:rsidRPr="00175DC1" w:rsidTr="002A1338">
        <w:trPr>
          <w:trHeight w:val="270"/>
        </w:trPr>
        <w:tc>
          <w:tcPr>
            <w:tcW w:w="8008" w:type="dxa"/>
            <w:shd w:val="clear" w:color="auto" w:fill="auto"/>
            <w:noWrap/>
            <w:vAlign w:val="bottom"/>
            <w:hideMark/>
          </w:tcPr>
          <w:p w:rsidR="00EC524B" w:rsidRPr="00175DC1" w:rsidRDefault="00EC524B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Typ </w:t>
            </w:r>
            <w:r w:rsidRPr="00175DC1">
              <w:rPr>
                <w:rFonts w:ascii="Arial" w:eastAsia="Times New Roman" w:hAnsi="Arial" w:cs="Arial"/>
                <w:lang w:eastAsia="sk-SK"/>
              </w:rPr>
              <w:t>6- Odvody- externí riešitelia (</w:t>
            </w:r>
            <w:proofErr w:type="spellStart"/>
            <w:r w:rsidRPr="00175DC1">
              <w:rPr>
                <w:rFonts w:ascii="Arial" w:eastAsia="Times New Roman" w:hAnsi="Arial" w:cs="Arial"/>
                <w:lang w:eastAsia="sk-SK"/>
              </w:rPr>
              <w:t>DoVP</w:t>
            </w:r>
            <w:proofErr w:type="spellEnd"/>
            <w:r w:rsidRPr="00175DC1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Pr="008A17EA">
              <w:rPr>
                <w:rFonts w:ascii="Arial" w:eastAsia="Times New Roman" w:hAnsi="Arial" w:cs="Arial"/>
                <w:lang w:eastAsia="sk-SK"/>
              </w:rPr>
              <w:t>–</w:t>
            </w:r>
            <w:r w:rsidRPr="00175DC1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Pr="008A17EA">
              <w:rPr>
                <w:rFonts w:ascii="Arial" w:eastAsia="Times New Roman" w:hAnsi="Arial" w:cs="Arial"/>
                <w:lang w:eastAsia="sk-SK"/>
              </w:rPr>
              <w:t>nepravidelný príjem</w:t>
            </w:r>
            <w:r w:rsidRPr="00175DC1">
              <w:rPr>
                <w:rFonts w:ascii="Arial" w:eastAsia="Times New Roman" w:hAnsi="Arial" w:cs="Arial"/>
                <w:lang w:eastAsia="sk-SK"/>
              </w:rPr>
              <w:t>)</w:t>
            </w:r>
            <w:r w:rsidRPr="008A17EA">
              <w:rPr>
                <w:rFonts w:ascii="Arial" w:eastAsia="Times New Roman" w:hAnsi="Arial" w:cs="Arial"/>
                <w:lang w:eastAsia="sk-SK"/>
              </w:rPr>
              <w:t xml:space="preserve"> - 32,8 %</w:t>
            </w:r>
          </w:p>
        </w:tc>
      </w:tr>
    </w:tbl>
    <w:p w:rsidR="004875C6" w:rsidRPr="008A17EA" w:rsidRDefault="004875C6" w:rsidP="004875C6">
      <w:p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</w:p>
    <w:p w:rsidR="00175DC1" w:rsidRPr="008A17EA" w:rsidRDefault="00175DC1" w:rsidP="004875C6">
      <w:p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</w:p>
    <w:p w:rsidR="00190465" w:rsidRPr="008A17EA" w:rsidRDefault="004875C6" w:rsidP="00750FB8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>Odmenu</w:t>
      </w:r>
      <w:r w:rsidR="0015640B" w:rsidRPr="008A17EA">
        <w:rPr>
          <w:rFonts w:ascii="Arial" w:eastAsia="Times New Roman" w:hAnsi="Arial" w:cs="Arial"/>
          <w:lang w:eastAsia="sk-SK"/>
        </w:rPr>
        <w:t xml:space="preserve"> za riešenie UPČ</w:t>
      </w:r>
      <w:r w:rsidRPr="008A17EA">
        <w:rPr>
          <w:rFonts w:ascii="Arial" w:eastAsia="Times New Roman" w:hAnsi="Arial" w:cs="Arial"/>
          <w:lang w:eastAsia="sk-SK"/>
        </w:rPr>
        <w:t xml:space="preserve"> </w:t>
      </w:r>
      <w:r w:rsidR="003C0333" w:rsidRPr="008A17EA">
        <w:rPr>
          <w:rFonts w:ascii="Arial" w:eastAsia="Times New Roman" w:hAnsi="Arial" w:cs="Arial"/>
          <w:lang w:eastAsia="sk-SK"/>
        </w:rPr>
        <w:t>spolu s typom odvodov</w:t>
      </w:r>
      <w:r w:rsidR="00D62C00" w:rsidRPr="008A17EA">
        <w:rPr>
          <w:rFonts w:ascii="Arial" w:eastAsia="Times New Roman" w:hAnsi="Arial" w:cs="Arial"/>
          <w:lang w:eastAsia="sk-SK"/>
        </w:rPr>
        <w:t>, vrátane ostatných nákladov</w:t>
      </w:r>
      <w:r w:rsidR="003C0333" w:rsidRPr="008A17EA">
        <w:rPr>
          <w:rFonts w:ascii="Arial" w:eastAsia="Times New Roman" w:hAnsi="Arial" w:cs="Arial"/>
          <w:lang w:eastAsia="sk-SK"/>
        </w:rPr>
        <w:t xml:space="preserve"> </w:t>
      </w:r>
      <w:r w:rsidRPr="008A17EA">
        <w:rPr>
          <w:rFonts w:ascii="Arial" w:eastAsia="Times New Roman" w:hAnsi="Arial" w:cs="Arial"/>
          <w:lang w:eastAsia="sk-SK"/>
        </w:rPr>
        <w:t>navrhne zodpovedný riešiteľ</w:t>
      </w:r>
      <w:r w:rsidR="00A00A6A" w:rsidRPr="008A17EA">
        <w:rPr>
          <w:rFonts w:ascii="Arial" w:eastAsia="Times New Roman" w:hAnsi="Arial" w:cs="Arial"/>
          <w:lang w:eastAsia="sk-SK"/>
        </w:rPr>
        <w:t xml:space="preserve"> a schvaľuje</w:t>
      </w:r>
      <w:r w:rsidR="00190465" w:rsidRPr="008A17EA">
        <w:rPr>
          <w:rFonts w:ascii="Arial" w:eastAsia="Times New Roman" w:hAnsi="Arial" w:cs="Arial"/>
          <w:lang w:eastAsia="sk-SK"/>
        </w:rPr>
        <w:t xml:space="preserve"> riaditeľ ústavu/vedúci odboru</w:t>
      </w:r>
      <w:r w:rsidR="00A00A6A" w:rsidRPr="008A17EA">
        <w:rPr>
          <w:rFonts w:ascii="Arial" w:eastAsia="Times New Roman" w:hAnsi="Arial" w:cs="Arial"/>
          <w:lang w:eastAsia="sk-SK"/>
        </w:rPr>
        <w:t>.</w:t>
      </w:r>
      <w:r w:rsidRPr="008A17EA">
        <w:rPr>
          <w:rFonts w:ascii="Arial" w:eastAsia="Times New Roman" w:hAnsi="Arial" w:cs="Arial"/>
          <w:lang w:eastAsia="sk-SK"/>
        </w:rPr>
        <w:t xml:space="preserve"> </w:t>
      </w:r>
      <w:r w:rsidR="00190465" w:rsidRPr="008A17EA">
        <w:rPr>
          <w:rFonts w:ascii="Arial" w:eastAsia="Times New Roman" w:hAnsi="Arial" w:cs="Arial"/>
          <w:lang w:eastAsia="sk-SK"/>
        </w:rPr>
        <w:t>Túto skutočnosť potvrdzujú svojim podpisom v</w:t>
      </w:r>
      <w:r w:rsidR="003C0333" w:rsidRPr="008A17EA">
        <w:rPr>
          <w:rFonts w:ascii="Arial" w:eastAsia="Times New Roman" w:hAnsi="Arial" w:cs="Arial"/>
          <w:lang w:eastAsia="sk-SK"/>
        </w:rPr>
        <w:t> </w:t>
      </w:r>
      <w:r w:rsidR="00190465" w:rsidRPr="008A17EA">
        <w:rPr>
          <w:rFonts w:ascii="Arial" w:eastAsia="Times New Roman" w:hAnsi="Arial" w:cs="Arial"/>
          <w:lang w:eastAsia="sk-SK"/>
        </w:rPr>
        <w:t>KL</w:t>
      </w:r>
      <w:r w:rsidR="003C0333" w:rsidRPr="008A17EA">
        <w:rPr>
          <w:rFonts w:ascii="Arial" w:eastAsia="Times New Roman" w:hAnsi="Arial" w:cs="Arial"/>
          <w:lang w:eastAsia="sk-SK"/>
        </w:rPr>
        <w:t>.</w:t>
      </w:r>
    </w:p>
    <w:p w:rsidR="00190465" w:rsidRPr="008A17EA" w:rsidRDefault="00190465" w:rsidP="004875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3AFD" w:rsidRPr="008A17EA" w:rsidRDefault="003C6141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4  </w:t>
      </w:r>
    </w:p>
    <w:p w:rsidR="003C6141" w:rsidRPr="008A17EA" w:rsidRDefault="003C6141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>Zápis o prevzatí diela</w:t>
      </w:r>
    </w:p>
    <w:p w:rsidR="0098572F" w:rsidRPr="008A17EA" w:rsidRDefault="003C6141" w:rsidP="00CB594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Po ukončení prác v rámci UPČ zabezpečí zodpovedný riešiteľ </w:t>
      </w:r>
      <w:r w:rsidR="00CB594A" w:rsidRPr="008A17EA">
        <w:rPr>
          <w:rFonts w:ascii="Arial" w:eastAsia="Times New Roman" w:hAnsi="Arial" w:cs="Arial"/>
          <w:lang w:eastAsia="sk-SK"/>
        </w:rPr>
        <w:t xml:space="preserve">odovzdanie predmetu objednávky resp. zmluvy </w:t>
      </w:r>
      <w:r w:rsidR="00F05CF8" w:rsidRPr="008A17EA">
        <w:rPr>
          <w:rFonts w:ascii="Arial" w:eastAsia="Times New Roman" w:hAnsi="Arial" w:cs="Arial"/>
          <w:lang w:eastAsia="sk-SK"/>
        </w:rPr>
        <w:t xml:space="preserve">o dielo </w:t>
      </w:r>
      <w:r w:rsidR="00CB594A" w:rsidRPr="008A17EA">
        <w:rPr>
          <w:rFonts w:ascii="Arial" w:eastAsia="Times New Roman" w:hAnsi="Arial" w:cs="Arial"/>
          <w:lang w:eastAsia="sk-SK"/>
        </w:rPr>
        <w:t>odberateľovi</w:t>
      </w:r>
      <w:r w:rsidRPr="008A17EA">
        <w:rPr>
          <w:rFonts w:ascii="Arial" w:eastAsia="Times New Roman" w:hAnsi="Arial" w:cs="Arial"/>
          <w:lang w:eastAsia="sk-SK"/>
        </w:rPr>
        <w:t xml:space="preserve">. </w:t>
      </w:r>
      <w:r w:rsidR="00CB594A" w:rsidRPr="008A17EA">
        <w:rPr>
          <w:rFonts w:ascii="Arial" w:eastAsia="Times New Roman" w:hAnsi="Arial" w:cs="Arial"/>
          <w:lang w:eastAsia="sk-SK"/>
        </w:rPr>
        <w:t>Úspešnosť tejto transakcie sa deklaruje</w:t>
      </w:r>
      <w:r w:rsidRPr="008A17EA">
        <w:rPr>
          <w:rFonts w:ascii="Arial" w:eastAsia="Times New Roman" w:hAnsi="Arial" w:cs="Arial"/>
          <w:lang w:eastAsia="sk-SK"/>
        </w:rPr>
        <w:t xml:space="preserve"> podpísaním tlačiva „</w:t>
      </w:r>
      <w:r w:rsidR="00F05CF8" w:rsidRPr="008A17EA">
        <w:rPr>
          <w:rFonts w:ascii="Arial" w:eastAsia="Times New Roman" w:hAnsi="Arial" w:cs="Arial"/>
          <w:lang w:eastAsia="sk-SK"/>
        </w:rPr>
        <w:t>P</w:t>
      </w:r>
      <w:r w:rsidRPr="008A17EA">
        <w:rPr>
          <w:rFonts w:ascii="Arial" w:eastAsia="Times New Roman" w:hAnsi="Arial" w:cs="Arial"/>
          <w:lang w:eastAsia="sk-SK"/>
        </w:rPr>
        <w:t>reberací protokol“</w:t>
      </w:r>
      <w:r w:rsidR="00CB594A" w:rsidRPr="008A17EA">
        <w:rPr>
          <w:rFonts w:ascii="Arial" w:eastAsia="Times New Roman" w:hAnsi="Arial" w:cs="Arial"/>
          <w:lang w:eastAsia="sk-SK"/>
        </w:rPr>
        <w:t xml:space="preserve"> obidvomi zúčastnenými stranami. </w:t>
      </w:r>
    </w:p>
    <w:p w:rsidR="00220A0A" w:rsidRPr="008A17EA" w:rsidRDefault="00220A0A" w:rsidP="00CB594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>Vo odôvodnených prípadoch je možné, aby zodpovedný riešiteľ napísal čestné prehlásenie, že odberateľ akceptoval a prevzal predmet objednávky.</w:t>
      </w:r>
    </w:p>
    <w:p w:rsidR="003C6141" w:rsidRPr="008A17EA" w:rsidRDefault="003C6141" w:rsidP="00CB594A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>Prevzatím predmetu objednávky resp. zmluvy</w:t>
      </w:r>
      <w:r w:rsidR="00F05CF8" w:rsidRPr="008A17EA">
        <w:rPr>
          <w:rFonts w:ascii="Arial" w:eastAsia="Times New Roman" w:hAnsi="Arial" w:cs="Arial"/>
          <w:lang w:eastAsia="sk-SK"/>
        </w:rPr>
        <w:t xml:space="preserve"> o dielo</w:t>
      </w:r>
      <w:r w:rsidRPr="008A17EA">
        <w:rPr>
          <w:rFonts w:ascii="Arial" w:eastAsia="Times New Roman" w:hAnsi="Arial" w:cs="Arial"/>
          <w:lang w:eastAsia="sk-SK"/>
        </w:rPr>
        <w:t xml:space="preserve"> vzniká zhotoviteľovi právo fakturovať dojednanú cenu za predmet plnenia.</w:t>
      </w:r>
    </w:p>
    <w:p w:rsidR="003C6141" w:rsidRPr="008A17EA" w:rsidRDefault="003C6141" w:rsidP="004875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3AFD" w:rsidRPr="008A17EA" w:rsidRDefault="008A4D35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5  </w:t>
      </w:r>
    </w:p>
    <w:p w:rsidR="00604F93" w:rsidRPr="008A17EA" w:rsidRDefault="00A130C7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>F</w:t>
      </w:r>
      <w:r w:rsidR="00CB594A" w:rsidRPr="008A17EA">
        <w:rPr>
          <w:rFonts w:ascii="Arial" w:eastAsia="Times New Roman" w:hAnsi="Arial" w:cs="Arial"/>
          <w:b/>
          <w:lang w:eastAsia="sk-SK"/>
        </w:rPr>
        <w:t>akturácia</w:t>
      </w:r>
      <w:r w:rsidRPr="008A17EA">
        <w:rPr>
          <w:rFonts w:ascii="Arial" w:eastAsia="Times New Roman" w:hAnsi="Arial" w:cs="Arial"/>
          <w:b/>
          <w:lang w:eastAsia="sk-SK"/>
        </w:rPr>
        <w:t>, vyplatenie odmien</w:t>
      </w:r>
    </w:p>
    <w:p w:rsidR="004875C6" w:rsidRPr="008A17EA" w:rsidRDefault="00A130C7" w:rsidP="008A4D35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sk-SK"/>
        </w:rPr>
      </w:pPr>
      <w:r w:rsidRPr="008A17EA">
        <w:rPr>
          <w:rFonts w:ascii="Arial" w:eastAsia="Times New Roman" w:hAnsi="Arial" w:cs="Arial"/>
          <w:lang w:eastAsia="sk-SK"/>
        </w:rPr>
        <w:t xml:space="preserve">Návrh na fakturáciu (tlačivo Žiadosť o fakturáciu) a vyplatenie odmien (tlačivo Návrh na výplatu odmeny) </w:t>
      </w:r>
      <w:r w:rsidR="00A00A6A" w:rsidRPr="008A17EA">
        <w:rPr>
          <w:rFonts w:ascii="Arial" w:eastAsia="Times New Roman" w:hAnsi="Arial" w:cs="Arial"/>
          <w:lang w:eastAsia="sk-SK"/>
        </w:rPr>
        <w:t>vypracováva</w:t>
      </w:r>
      <w:r w:rsidRPr="008A17EA">
        <w:rPr>
          <w:rFonts w:ascii="Arial" w:eastAsia="Times New Roman" w:hAnsi="Arial" w:cs="Arial"/>
          <w:lang w:eastAsia="sk-SK"/>
        </w:rPr>
        <w:t xml:space="preserve"> zodpovedný riešiteľ</w:t>
      </w:r>
      <w:r w:rsidR="00A00A6A" w:rsidRPr="008A17EA">
        <w:rPr>
          <w:rFonts w:ascii="Arial" w:eastAsia="Times New Roman" w:hAnsi="Arial" w:cs="Arial"/>
          <w:lang w:eastAsia="sk-SK"/>
        </w:rPr>
        <w:t xml:space="preserve"> a schvaľuje</w:t>
      </w:r>
      <w:r w:rsidR="00F05CF8" w:rsidRPr="008A17EA">
        <w:rPr>
          <w:rFonts w:ascii="Arial" w:eastAsia="Times New Roman" w:hAnsi="Arial" w:cs="Arial"/>
          <w:lang w:eastAsia="sk-SK"/>
        </w:rPr>
        <w:t xml:space="preserve"> riaditeľ ústavu/vedúci odboru</w:t>
      </w:r>
      <w:r w:rsidRPr="008A17EA">
        <w:rPr>
          <w:rFonts w:ascii="Arial" w:eastAsia="Times New Roman" w:hAnsi="Arial" w:cs="Arial"/>
          <w:lang w:eastAsia="sk-SK"/>
        </w:rPr>
        <w:t xml:space="preserve">. </w:t>
      </w:r>
      <w:r w:rsidR="00A00A6A" w:rsidRPr="008A17EA">
        <w:rPr>
          <w:rFonts w:ascii="Arial" w:eastAsia="Times New Roman" w:hAnsi="Arial" w:cs="Arial"/>
          <w:lang w:eastAsia="sk-SK"/>
        </w:rPr>
        <w:t xml:space="preserve">Túto skutočnosť potvrdzujú svojim podpisom v daných tlačivách. </w:t>
      </w:r>
      <w:r w:rsidR="00190465" w:rsidRPr="008A17EA">
        <w:rPr>
          <w:rFonts w:ascii="Arial" w:eastAsia="Times New Roman" w:hAnsi="Arial" w:cs="Arial"/>
          <w:lang w:eastAsia="sk-SK"/>
        </w:rPr>
        <w:t xml:space="preserve">Navrhované sumy budú vyplatené riešiteľom formou odmeny k výplate po úhrade faktúry odberateľom v najbližšom výplatnom období. </w:t>
      </w:r>
    </w:p>
    <w:p w:rsidR="004875C6" w:rsidRPr="008A17EA" w:rsidRDefault="004875C6" w:rsidP="004875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3AFD" w:rsidRPr="008A17EA" w:rsidRDefault="008A4D35" w:rsidP="00793AFD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8A17EA">
        <w:rPr>
          <w:rFonts w:ascii="Arial" w:eastAsia="Times New Roman" w:hAnsi="Arial" w:cs="Arial"/>
          <w:b/>
          <w:lang w:eastAsia="sk-SK"/>
        </w:rPr>
        <w:t xml:space="preserve">Článok 6  </w:t>
      </w:r>
    </w:p>
    <w:p w:rsidR="008A4D35" w:rsidRPr="008A17EA" w:rsidRDefault="008A4D35" w:rsidP="00336C3C">
      <w:pPr>
        <w:spacing w:after="12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4875C6">
        <w:rPr>
          <w:rFonts w:ascii="Arial" w:eastAsia="Times New Roman" w:hAnsi="Arial" w:cs="Arial"/>
          <w:b/>
          <w:bCs/>
          <w:lang w:eastAsia="sk-SK"/>
        </w:rPr>
        <w:t>Administratívny postup</w:t>
      </w:r>
      <w:r w:rsidRPr="008A17EA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4875C6">
        <w:rPr>
          <w:rFonts w:ascii="Arial" w:eastAsia="Times New Roman" w:hAnsi="Arial" w:cs="Arial"/>
          <w:b/>
          <w:bCs/>
          <w:lang w:eastAsia="sk-SK"/>
        </w:rPr>
        <w:t xml:space="preserve">pre vykonávanie </w:t>
      </w:r>
      <w:r w:rsidRPr="008A17EA">
        <w:rPr>
          <w:rFonts w:ascii="Arial" w:eastAsia="Times New Roman" w:hAnsi="Arial" w:cs="Arial"/>
          <w:b/>
          <w:bCs/>
          <w:lang w:eastAsia="sk-SK"/>
        </w:rPr>
        <w:t>PČ</w:t>
      </w:r>
    </w:p>
    <w:tbl>
      <w:tblPr>
        <w:tblW w:w="80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6674"/>
        <w:gridCol w:w="281"/>
        <w:gridCol w:w="569"/>
        <w:gridCol w:w="281"/>
      </w:tblGrid>
      <w:tr w:rsidR="004875C6" w:rsidRPr="008A17EA" w:rsidTr="00DD3AF1">
        <w:trPr>
          <w:gridAfter w:val="1"/>
          <w:wAfter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8A17EA" w:rsidRDefault="004875C6" w:rsidP="00DD3AF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8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Zodpovedný riešiteľ predloží na </w:t>
            </w:r>
            <w:r w:rsidR="00D17A60" w:rsidRPr="008A17EA">
              <w:rPr>
                <w:rFonts w:ascii="Arial" w:eastAsia="Times New Roman" w:hAnsi="Arial" w:cs="Arial"/>
                <w:lang w:eastAsia="sk-SK"/>
              </w:rPr>
              <w:t>referát PČ</w:t>
            </w:r>
            <w:r w:rsidR="008A4D35" w:rsidRPr="008A17EA">
              <w:rPr>
                <w:rFonts w:ascii="Arial" w:eastAsia="Times New Roman" w:hAnsi="Arial" w:cs="Arial"/>
                <w:lang w:eastAsia="sk-SK"/>
              </w:rPr>
              <w:t xml:space="preserve"> nasledovné tlačivá</w:t>
            </w:r>
            <w:r w:rsidRPr="008A17EA">
              <w:rPr>
                <w:rFonts w:ascii="Arial" w:eastAsia="Times New Roman" w:hAnsi="Arial" w:cs="Arial"/>
                <w:lang w:eastAsia="sk-SK"/>
              </w:rPr>
              <w:t>: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</w:pPr>
            <w:r w:rsidRPr="004875C6"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  <w:t>Pri začiatku: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 xml:space="preserve">1. Objednávku resp. Zmluvu o dielo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8A17E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875C6">
              <w:rPr>
                <w:rFonts w:ascii="Arial" w:eastAsia="Times New Roman" w:hAnsi="Arial" w:cs="Arial"/>
                <w:color w:val="000000"/>
                <w:lang w:eastAsia="sk-SK"/>
              </w:rPr>
              <w:t>alebo Žiadosť o vykonan</w:t>
            </w:r>
            <w:r w:rsidR="008A4D35" w:rsidRPr="008A17EA">
              <w:rPr>
                <w:rFonts w:ascii="Arial" w:eastAsia="Times New Roman" w:hAnsi="Arial" w:cs="Arial"/>
                <w:color w:val="000000"/>
                <w:lang w:eastAsia="sk-SK"/>
              </w:rPr>
              <w:t xml:space="preserve">ie PČ usporiadaním konferencie </w:t>
            </w:r>
            <w:r w:rsidRPr="004875C6">
              <w:rPr>
                <w:rFonts w:ascii="Arial" w:eastAsia="Times New Roman" w:hAnsi="Arial" w:cs="Arial"/>
                <w:color w:val="000000"/>
                <w:lang w:eastAsia="sk-SK"/>
              </w:rPr>
              <w:t>a pod.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8A17E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875C6">
              <w:rPr>
                <w:rFonts w:ascii="Arial" w:eastAsia="Times New Roman" w:hAnsi="Arial" w:cs="Arial"/>
                <w:color w:val="000000"/>
                <w:lang w:eastAsia="sk-SK"/>
              </w:rPr>
              <w:t>spolu s Programom konferencie, seminára a pod.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2. Kalkulačný list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2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E8577B" w:rsidRPr="008A17EA">
              <w:rPr>
                <w:rFonts w:ascii="Arial" w:eastAsia="Times New Roman" w:hAnsi="Arial" w:cs="Arial"/>
                <w:lang w:eastAsia="sk-SK"/>
              </w:rPr>
              <w:t>3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. Poverovací list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</w:pPr>
            <w:r w:rsidRPr="004875C6"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  <w:t>Pri čiastkových fakturáciách: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 xml:space="preserve">1. Zápis o prevzatí a odovzdaní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8A17E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časti predmetu Objednávky resp. Zmluvy o dielo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2. Žiadosť o čiastkovú fakturáciu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 xml:space="preserve">3. Návrh na výplatu odmeny (v súlade s čiastkovou fakturáciou)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3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</w:pPr>
            <w:r w:rsidRPr="004875C6">
              <w:rPr>
                <w:rFonts w:ascii="Arial" w:eastAsia="Times New Roman" w:hAnsi="Arial" w:cs="Arial"/>
                <w:b/>
                <w:bCs/>
                <w:i/>
                <w:iCs/>
                <w:lang w:eastAsia="sk-SK"/>
              </w:rPr>
              <w:t xml:space="preserve">Pri ukončení: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 xml:space="preserve">1. Zápis o prevzatí a odovzdaní predmetu objednávky resp. zmluvy </w:t>
            </w:r>
            <w:r w:rsidR="002A1338">
              <w:rPr>
                <w:rFonts w:ascii="Arial" w:eastAsia="Times New Roman" w:hAnsi="Arial" w:cs="Arial"/>
                <w:lang w:eastAsia="sk-SK"/>
              </w:rPr>
              <w:br/>
              <w:t xml:space="preserve">    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o dielo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2A1338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2. Žiadosť o záverečnú fakturáciu</w:t>
            </w:r>
            <w:r w:rsidR="00A130C7" w:rsidRPr="008A17EA">
              <w:rPr>
                <w:rFonts w:ascii="Arial" w:eastAsia="Times New Roman" w:hAnsi="Arial" w:cs="Arial"/>
                <w:lang w:eastAsia="sk-SK"/>
              </w:rPr>
              <w:t>, spolu s v</w:t>
            </w:r>
            <w:r w:rsidR="00A130C7" w:rsidRPr="004875C6">
              <w:rPr>
                <w:rFonts w:ascii="Arial" w:eastAsia="Times New Roman" w:hAnsi="Arial" w:cs="Arial"/>
                <w:lang w:eastAsia="sk-SK"/>
              </w:rPr>
              <w:t>yhlásen</w:t>
            </w:r>
            <w:r w:rsidR="00A130C7" w:rsidRPr="008A17EA">
              <w:rPr>
                <w:rFonts w:ascii="Arial" w:eastAsia="Times New Roman" w:hAnsi="Arial" w:cs="Arial"/>
                <w:lang w:eastAsia="sk-SK"/>
              </w:rPr>
              <w:t>ím</w:t>
            </w:r>
            <w:r w:rsidR="00A130C7" w:rsidRPr="004875C6">
              <w:rPr>
                <w:rFonts w:ascii="Arial" w:eastAsia="Times New Roman" w:hAnsi="Arial" w:cs="Arial"/>
                <w:lang w:eastAsia="sk-SK"/>
              </w:rPr>
              <w:t xml:space="preserve"> o ukončení </w:t>
            </w:r>
            <w:r w:rsidR="002A1338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2A1338">
              <w:rPr>
                <w:rFonts w:ascii="Arial" w:eastAsia="Times New Roman" w:hAnsi="Arial" w:cs="Arial"/>
                <w:lang w:eastAsia="sk-SK"/>
              </w:rPr>
              <w:br/>
              <w:t xml:space="preserve">     </w:t>
            </w:r>
            <w:r w:rsidR="00A130C7" w:rsidRPr="004875C6">
              <w:rPr>
                <w:rFonts w:ascii="Arial" w:eastAsia="Times New Roman" w:hAnsi="Arial" w:cs="Arial"/>
                <w:lang w:eastAsia="sk-SK"/>
              </w:rPr>
              <w:t>čerpania priamych nákladov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1 x</w:t>
            </w:r>
          </w:p>
        </w:tc>
      </w:tr>
      <w:tr w:rsidR="004875C6" w:rsidRPr="008A17EA" w:rsidTr="00DD3AF1">
        <w:trPr>
          <w:gridBefore w:val="1"/>
          <w:wBefore w:w="281" w:type="dxa"/>
          <w:trHeight w:val="255"/>
        </w:trPr>
        <w:tc>
          <w:tcPr>
            <w:tcW w:w="6955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9B1A02" w:rsidP="004875C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8A17EA"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A130C7" w:rsidRPr="008A17EA">
              <w:rPr>
                <w:rFonts w:ascii="Arial" w:eastAsia="Times New Roman" w:hAnsi="Arial" w:cs="Arial"/>
                <w:lang w:eastAsia="sk-SK"/>
              </w:rPr>
              <w:t>3</w:t>
            </w:r>
            <w:r w:rsidR="004875C6" w:rsidRPr="004875C6">
              <w:rPr>
                <w:rFonts w:ascii="Arial" w:eastAsia="Times New Roman" w:hAnsi="Arial" w:cs="Arial"/>
                <w:lang w:eastAsia="sk-SK"/>
              </w:rPr>
              <w:t>. Návrh na výplatu odmeny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875C6" w:rsidRPr="004875C6" w:rsidRDefault="004875C6" w:rsidP="004875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875C6">
              <w:rPr>
                <w:rFonts w:ascii="Arial" w:eastAsia="Times New Roman" w:hAnsi="Arial" w:cs="Arial"/>
                <w:lang w:eastAsia="sk-SK"/>
              </w:rPr>
              <w:t>3 x</w:t>
            </w:r>
          </w:p>
        </w:tc>
      </w:tr>
    </w:tbl>
    <w:p w:rsidR="004875C6" w:rsidRPr="008A17EA" w:rsidRDefault="004875C6"/>
    <w:sectPr w:rsidR="004875C6" w:rsidRPr="008A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4D8"/>
    <w:multiLevelType w:val="hybridMultilevel"/>
    <w:tmpl w:val="39C6E042"/>
    <w:lvl w:ilvl="0" w:tplc="CD9431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52EA"/>
    <w:multiLevelType w:val="hybridMultilevel"/>
    <w:tmpl w:val="346EE86A"/>
    <w:lvl w:ilvl="0" w:tplc="7E6EC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D65"/>
    <w:multiLevelType w:val="hybridMultilevel"/>
    <w:tmpl w:val="97E243A2"/>
    <w:lvl w:ilvl="0" w:tplc="8D3A7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13A7C"/>
    <w:multiLevelType w:val="hybridMultilevel"/>
    <w:tmpl w:val="0FBE5752"/>
    <w:lvl w:ilvl="0" w:tplc="C68C6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25180"/>
    <w:multiLevelType w:val="hybridMultilevel"/>
    <w:tmpl w:val="F52C3A52"/>
    <w:lvl w:ilvl="0" w:tplc="BACC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C361D"/>
    <w:multiLevelType w:val="hybridMultilevel"/>
    <w:tmpl w:val="CA2EE516"/>
    <w:lvl w:ilvl="0" w:tplc="3C52A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C6"/>
    <w:rsid w:val="0001448F"/>
    <w:rsid w:val="000836F0"/>
    <w:rsid w:val="000A2252"/>
    <w:rsid w:val="00126D0A"/>
    <w:rsid w:val="00136289"/>
    <w:rsid w:val="001509A8"/>
    <w:rsid w:val="0015640B"/>
    <w:rsid w:val="00175DC1"/>
    <w:rsid w:val="00190465"/>
    <w:rsid w:val="001A0FB9"/>
    <w:rsid w:val="00220A0A"/>
    <w:rsid w:val="0025121B"/>
    <w:rsid w:val="00260449"/>
    <w:rsid w:val="002A1338"/>
    <w:rsid w:val="002B2755"/>
    <w:rsid w:val="002C3E37"/>
    <w:rsid w:val="002D0FBD"/>
    <w:rsid w:val="00321AD2"/>
    <w:rsid w:val="00326EA8"/>
    <w:rsid w:val="00336C3C"/>
    <w:rsid w:val="003611D7"/>
    <w:rsid w:val="00366326"/>
    <w:rsid w:val="00396BE7"/>
    <w:rsid w:val="003C0333"/>
    <w:rsid w:val="003C2116"/>
    <w:rsid w:val="003C6141"/>
    <w:rsid w:val="003E1407"/>
    <w:rsid w:val="00447229"/>
    <w:rsid w:val="00471487"/>
    <w:rsid w:val="00480ACD"/>
    <w:rsid w:val="004875C6"/>
    <w:rsid w:val="004946AA"/>
    <w:rsid w:val="004C076A"/>
    <w:rsid w:val="004C7756"/>
    <w:rsid w:val="00523588"/>
    <w:rsid w:val="00571E6B"/>
    <w:rsid w:val="005E6221"/>
    <w:rsid w:val="00604F93"/>
    <w:rsid w:val="006111A4"/>
    <w:rsid w:val="00661CD4"/>
    <w:rsid w:val="006824B6"/>
    <w:rsid w:val="00695733"/>
    <w:rsid w:val="0070007C"/>
    <w:rsid w:val="0070749B"/>
    <w:rsid w:val="00742A78"/>
    <w:rsid w:val="00750FB8"/>
    <w:rsid w:val="00752C33"/>
    <w:rsid w:val="00793AFD"/>
    <w:rsid w:val="007C1E07"/>
    <w:rsid w:val="007D359F"/>
    <w:rsid w:val="00811C20"/>
    <w:rsid w:val="00820D83"/>
    <w:rsid w:val="00835695"/>
    <w:rsid w:val="008A0132"/>
    <w:rsid w:val="008A17EA"/>
    <w:rsid w:val="008A4D35"/>
    <w:rsid w:val="0092015E"/>
    <w:rsid w:val="00946CD2"/>
    <w:rsid w:val="0097030D"/>
    <w:rsid w:val="0098572F"/>
    <w:rsid w:val="009A46AE"/>
    <w:rsid w:val="009B1A02"/>
    <w:rsid w:val="009B4599"/>
    <w:rsid w:val="009D6D3F"/>
    <w:rsid w:val="009F36AA"/>
    <w:rsid w:val="00A00A6A"/>
    <w:rsid w:val="00A130C7"/>
    <w:rsid w:val="00A608D5"/>
    <w:rsid w:val="00A85E90"/>
    <w:rsid w:val="00A9661E"/>
    <w:rsid w:val="00AE3CC1"/>
    <w:rsid w:val="00B15417"/>
    <w:rsid w:val="00B42F98"/>
    <w:rsid w:val="00B54C74"/>
    <w:rsid w:val="00B86E8D"/>
    <w:rsid w:val="00BB768D"/>
    <w:rsid w:val="00C746C8"/>
    <w:rsid w:val="00C872A0"/>
    <w:rsid w:val="00CB594A"/>
    <w:rsid w:val="00D17A60"/>
    <w:rsid w:val="00D23A37"/>
    <w:rsid w:val="00D62348"/>
    <w:rsid w:val="00D62C00"/>
    <w:rsid w:val="00D851B7"/>
    <w:rsid w:val="00DA47E0"/>
    <w:rsid w:val="00DD3AF1"/>
    <w:rsid w:val="00E276B8"/>
    <w:rsid w:val="00E627F3"/>
    <w:rsid w:val="00E8577B"/>
    <w:rsid w:val="00EC524B"/>
    <w:rsid w:val="00F05086"/>
    <w:rsid w:val="00F05CF8"/>
    <w:rsid w:val="00FB55C4"/>
    <w:rsid w:val="00FD4B6D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77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77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219A-DB64-446E-95A0-6A8FAE25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119</cp:revision>
  <dcterms:created xsi:type="dcterms:W3CDTF">2019-04-11T07:39:00Z</dcterms:created>
  <dcterms:modified xsi:type="dcterms:W3CDTF">2019-05-10T08:26:00Z</dcterms:modified>
</cp:coreProperties>
</file>